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19" w:rsidRDefault="00265919" w:rsidP="00265919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АКТУАЛЬНАЯ ВЕРСИЯ</w:t>
      </w:r>
    </w:p>
    <w:p w:rsidR="00265919" w:rsidRDefault="00265919" w:rsidP="00265919">
      <w:pPr>
        <w:widowControl w:val="0"/>
        <w:autoSpaceDE w:val="0"/>
        <w:autoSpaceDN w:val="0"/>
        <w:adjustRightInd w:val="0"/>
        <w:ind w:left="5"/>
        <w:rPr>
          <w:rFonts w:ascii="Times New Roman" w:hAnsi="Times New Roman" w:cs="Times New Roman"/>
          <w:b/>
        </w:rPr>
      </w:pPr>
    </w:p>
    <w:p w:rsidR="00265919" w:rsidRDefault="00265919" w:rsidP="00265919">
      <w:pPr>
        <w:pStyle w:val="a4"/>
        <w:rPr>
          <w:b/>
          <w:bCs/>
        </w:rPr>
      </w:pPr>
      <w:r>
        <w:rPr>
          <w:b/>
          <w:bCs/>
        </w:rPr>
        <w:t>СОВЕТ  ДЕПУТАТОВ ПРОЛЕТАРСКОГО СЕЛЬСОВЕТА</w:t>
      </w: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ОРДЫНСКОГО  РАЙОНА  НОВОСИБИРСКОЙ  ОБЛАСТИ</w:t>
      </w: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ЧЕТВЕРТОГО  СОЗЫВА</w:t>
      </w: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pStyle w:val="1"/>
        <w:jc w:val="center"/>
      </w:pPr>
      <w:r>
        <w:t>РЕШЕНИЕ № 7</w:t>
      </w: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восьмой  сессии</w:t>
      </w: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21.11.2014 год                                                            поселок Пролетарский</w:t>
      </w: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на территории Пролетарского сельсовета Ордынского района Новосибирской области налога на имущество физических лиц</w:t>
      </w: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изменениями принятыми решением № 1 двадцать девятой сессии от 18.12.2014 года, решением № 4 седьмой сессии от 08.06.2016 года, решением № 5 двадцатой сессии от 06.04.2018 года, решением № 8 двадцать первой сессии от 18.05.2018 года, решением  № 2 двадцать второй сессии от 28.08.2018 года) </w:t>
      </w: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4" w:history="1">
        <w:r>
          <w:rPr>
            <w:rStyle w:val="a3"/>
            <w:color w:val="000000"/>
            <w:szCs w:val="28"/>
          </w:rPr>
          <w:t>законами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 от 04 октября 2014 г. № 284-ФЗ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второй Налогового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31 октября 2014 г. № 478- </w:t>
      </w:r>
      <w:proofErr w:type="gramStart"/>
      <w:r>
        <w:rPr>
          <w:rFonts w:ascii="Times New Roman" w:hAnsi="Times New Roman" w:cs="Times New Roman"/>
          <w:sz w:val="28"/>
          <w:szCs w:val="28"/>
        </w:rPr>
        <w:t>ОЗ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единой дате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</w:t>
      </w:r>
      <w:hyperlink r:id="rId5" w:history="1">
        <w:r>
          <w:rPr>
            <w:rStyle w:val="a3"/>
            <w:color w:val="000000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Пролетарского сельсовета Ордынского района Новосибирской области, Совет депутатов Пролетарского сельсовета решил:</w:t>
      </w:r>
    </w:p>
    <w:p w:rsidR="00265919" w:rsidRDefault="00265919" w:rsidP="002659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5919" w:rsidRDefault="00265919" w:rsidP="00265919">
      <w:pPr>
        <w:pStyle w:val="2"/>
      </w:pPr>
      <w:r>
        <w:rPr>
          <w:b/>
          <w:bCs/>
        </w:rPr>
        <w:lastRenderedPageBreak/>
        <w:t xml:space="preserve"> </w:t>
      </w:r>
      <w:proofErr w:type="gramStart"/>
      <w:r>
        <w:t>1.Отменить решение № 5 двадцать третьей сессии совета депутатов Пролетарского сельсовета Ордынского района Новосибирской области от 15.11.2013 года с изменениями принятыми решением № 5 двадцать шестой сессии от 16.05.2014 года и изменениями принятыми решением № 6 двадцать восьмой сессии от 21.11.2014 года об установлении на территории Пролетарского сельсовета Ордынского района Новосибирской области налога на имущество физических лиц.</w:t>
      </w:r>
      <w:proofErr w:type="gramEnd"/>
    </w:p>
    <w:p w:rsidR="00265919" w:rsidRDefault="00265919" w:rsidP="00265919">
      <w:pPr>
        <w:pStyle w:val="2"/>
      </w:pPr>
      <w:r>
        <w:t xml:space="preserve"> 2.Установить и ввести в действие с 1 января 2015 года на территории муниципального образования Пролетарский сельсовет налог на имущество физических лиц.</w:t>
      </w:r>
    </w:p>
    <w:p w:rsidR="00265919" w:rsidRDefault="00265919" w:rsidP="00265919">
      <w:pPr>
        <w:pStyle w:val="2"/>
      </w:pPr>
      <w:r>
        <w:t xml:space="preserve">3.Установить, что налоговая база по налогу в отношении объектов налогообложения определяется как их кадастровая стоимость. </w:t>
      </w:r>
    </w:p>
    <w:p w:rsidR="00265919" w:rsidRDefault="00265919" w:rsidP="00265919">
      <w:pPr>
        <w:pStyle w:val="2"/>
      </w:pPr>
      <w:r>
        <w:t>4.Установить следующие налоговые ставки по налогу:</w:t>
      </w:r>
    </w:p>
    <w:p w:rsidR="00265919" w:rsidRDefault="00265919" w:rsidP="00265919">
      <w:pPr>
        <w:pStyle w:val="2"/>
      </w:pPr>
      <w:r>
        <w:t>4.1. 0,1 процента в отношении жилых домов;</w:t>
      </w:r>
    </w:p>
    <w:p w:rsidR="00265919" w:rsidRDefault="00265919" w:rsidP="00265919">
      <w:pPr>
        <w:pStyle w:val="2"/>
      </w:pPr>
      <w:r>
        <w:t>4.2. 0,1 процента в отношении  квартир, комнат;</w:t>
      </w:r>
    </w:p>
    <w:p w:rsidR="00265919" w:rsidRDefault="00265919" w:rsidP="00265919">
      <w:pPr>
        <w:pStyle w:val="2"/>
      </w:pPr>
      <w:r>
        <w:t>4.3.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265919" w:rsidRDefault="00265919" w:rsidP="00265919">
      <w:pPr>
        <w:pStyle w:val="2"/>
      </w:pPr>
      <w:r>
        <w:t>4.4. 0,2 процента в отношении единых недвижимых комплексов, в состав которых входит хоты бы одно жилое помещение (жилой дом);</w:t>
      </w:r>
    </w:p>
    <w:p w:rsidR="00265919" w:rsidRDefault="00265919" w:rsidP="00265919">
      <w:pPr>
        <w:pStyle w:val="2"/>
      </w:pPr>
      <w:r>
        <w:t xml:space="preserve">4.5. 0,1 процента в отношении гаражей и </w:t>
      </w:r>
      <w:proofErr w:type="spellStart"/>
      <w:r>
        <w:t>машино-мест</w:t>
      </w:r>
      <w:proofErr w:type="spellEnd"/>
      <w:r>
        <w:t>;</w:t>
      </w:r>
    </w:p>
    <w:p w:rsidR="00265919" w:rsidRDefault="00265919" w:rsidP="00265919">
      <w:pPr>
        <w:pStyle w:val="2"/>
      </w:pPr>
      <w:r>
        <w:t>4.6. 0,1процента в отношении хозяйственных строений или сооружения, площадь каждого из которых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65919" w:rsidRDefault="00265919" w:rsidP="00265919">
      <w:pPr>
        <w:pStyle w:val="2"/>
      </w:pPr>
      <w:r>
        <w:t>4.7. 0,5 процента в отношении прочих объектов налогообложения;</w:t>
      </w:r>
    </w:p>
    <w:p w:rsidR="00265919" w:rsidRDefault="00265919" w:rsidP="00265919">
      <w:pPr>
        <w:pStyle w:val="2"/>
      </w:pPr>
      <w:r>
        <w:t>4.8. 2 процента в отношении объектов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предусмотренные абзацем вторым пункта 10 статьи 378.2 настоящего кодекса, а также в отношении объектов налогообложения, кадастровая стоимость каждого из которых превышает 300 миллионов рублей.</w:t>
      </w:r>
    </w:p>
    <w:p w:rsidR="00265919" w:rsidRDefault="00265919" w:rsidP="002659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</w:rPr>
        <w:t>. От уплаты налога на имущество физических лиц освобождаются следующие категории граждан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265919" w:rsidRDefault="00265919" w:rsidP="002659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</w:rPr>
        <w:t>5.1.Граждане, имеющие на своем иждивении трех и более несовершеннолетних детей.</w:t>
      </w:r>
    </w:p>
    <w:p w:rsidR="00265919" w:rsidRDefault="00265919" w:rsidP="00265919">
      <w:pPr>
        <w:pStyle w:val="2"/>
        <w:widowControl w:val="0"/>
        <w:autoSpaceDE w:val="0"/>
        <w:autoSpaceDN w:val="0"/>
        <w:adjustRightInd w:val="0"/>
        <w:rPr>
          <w:szCs w:val="18"/>
        </w:rPr>
      </w:pPr>
      <w:r>
        <w:t>5.2. Ветераны боевых действий, выполнявшие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конфликта.</w:t>
      </w:r>
    </w:p>
    <w:p w:rsidR="00265919" w:rsidRDefault="00265919" w:rsidP="00265919">
      <w:pPr>
        <w:pStyle w:val="ConsPlusNormal"/>
        <w:widowControl w:val="0"/>
        <w:suppressAutoHyphens/>
        <w:autoSpaceDN/>
        <w:adjustRightInd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Налогоплательщики – физические лица, имеющие право на налоговые льготы, в том числе в виду уменьшения налоговой базы на не облагаемую налогом сумму, установленные законодательством о налогах и сборах,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 Подтверждение права налогоплательщика на налоговую льготу осуществляется в порядке, аналогичном порядку, предусмотренному пунктом 3 статьи 361.1 НК РФ. Форма заявления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265919" w:rsidRDefault="00265919" w:rsidP="002659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</w:rPr>
        <w:t>7. Льготы, предусмотренные пунктом 5 настоящего приложения, применяются в отношении одного объекта налогообложения.</w:t>
      </w:r>
    </w:p>
    <w:p w:rsidR="00265919" w:rsidRDefault="00265919" w:rsidP="002659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</w:rPr>
        <w:t>. Решение вступает в силу с 1 января 2015 года, но не ранее чем по истечении одного месяца со дня его официального опубликования.</w:t>
      </w:r>
    </w:p>
    <w:p w:rsidR="00265919" w:rsidRDefault="00265919" w:rsidP="002659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</w:rPr>
        <w:t>9. Опубликовать настоящее решение в периодическом печатном издании органов местного самоуправления  Пролетарского сельсовета «Пролетарский вестник» и на официальном сайте администрации Пролетарского сельсовета.</w:t>
      </w:r>
    </w:p>
    <w:p w:rsidR="00265919" w:rsidRDefault="00265919" w:rsidP="0026591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решения возложить на специалиста по земельным отношениям и имуществу администрации Пролетарского сельсовета Ковалёва А.М.</w:t>
      </w: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</w:p>
    <w:p w:rsidR="00265919" w:rsidRDefault="00265919" w:rsidP="0026591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Пролетарского сельсовета </w:t>
      </w:r>
    </w:p>
    <w:p w:rsidR="00265919" w:rsidRDefault="00265919" w:rsidP="0026591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Ордынского района</w:t>
      </w: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Новосибирской области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Бордачев</w:t>
      </w:r>
      <w:proofErr w:type="spellEnd"/>
      <w:r>
        <w:rPr>
          <w:rFonts w:ascii="Times New Roman" w:hAnsi="Times New Roman" w:cs="Times New Roman"/>
          <w:sz w:val="28"/>
        </w:rPr>
        <w:t xml:space="preserve"> Н.К.</w:t>
      </w:r>
    </w:p>
    <w:p w:rsidR="00265919" w:rsidRDefault="00265919" w:rsidP="00265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65919" w:rsidRDefault="00265919" w:rsidP="00265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265919" w:rsidRDefault="00265919" w:rsidP="00265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Пролетарского сельсовета</w:t>
      </w:r>
    </w:p>
    <w:p w:rsidR="00265919" w:rsidRDefault="00265919" w:rsidP="002659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Ордынского района</w:t>
      </w: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</w:p>
    <w:p w:rsidR="00265919" w:rsidRDefault="00265919" w:rsidP="00265919">
      <w:pPr>
        <w:spacing w:after="0"/>
        <w:rPr>
          <w:rFonts w:ascii="Times New Roman" w:hAnsi="Times New Roman" w:cs="Times New Roman"/>
          <w:sz w:val="24"/>
        </w:rPr>
      </w:pPr>
    </w:p>
    <w:p w:rsidR="00265919" w:rsidRDefault="00265919" w:rsidP="00265919">
      <w:pPr>
        <w:spacing w:after="0"/>
        <w:rPr>
          <w:rFonts w:ascii="Times New Roman" w:hAnsi="Times New Roman" w:cs="Times New Roman"/>
        </w:rPr>
      </w:pPr>
    </w:p>
    <w:p w:rsidR="00CF15F5" w:rsidRPr="00265919" w:rsidRDefault="00CF15F5">
      <w:pPr>
        <w:rPr>
          <w:rFonts w:ascii="Times New Roman" w:hAnsi="Times New Roman" w:cs="Times New Roman"/>
          <w:sz w:val="28"/>
          <w:szCs w:val="28"/>
        </w:rPr>
      </w:pPr>
    </w:p>
    <w:sectPr w:rsidR="00CF15F5" w:rsidRPr="0026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919"/>
    <w:rsid w:val="00265919"/>
    <w:rsid w:val="00CF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5919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919"/>
    <w:rPr>
      <w:rFonts w:ascii="Times New Roman" w:eastAsia="Arial Unicode MS" w:hAnsi="Times New Roman" w:cs="Times New Roman"/>
      <w:sz w:val="28"/>
      <w:szCs w:val="24"/>
    </w:rPr>
  </w:style>
  <w:style w:type="character" w:styleId="a3">
    <w:name w:val="Hyperlink"/>
    <w:basedOn w:val="a0"/>
    <w:semiHidden/>
    <w:unhideWhenUsed/>
    <w:rsid w:val="00265919"/>
    <w:rPr>
      <w:color w:val="0000FF"/>
      <w:u w:val="single"/>
    </w:rPr>
  </w:style>
  <w:style w:type="paragraph" w:styleId="a4">
    <w:name w:val="Title"/>
    <w:basedOn w:val="a"/>
    <w:link w:val="a5"/>
    <w:qFormat/>
    <w:rsid w:val="0026591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265919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semiHidden/>
    <w:unhideWhenUsed/>
    <w:rsid w:val="002659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265919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2659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48A5C986891EDD1455753CDBD0EFDE6B75D912673DFC33556CE09FE4E7BF87B0F007585344217516C1568fAu3F" TargetMode="External"/><Relationship Id="rId4" Type="http://schemas.openxmlformats.org/officeDocument/2006/relationships/hyperlink" Target="consultantplus://offline/ref=2C448A5C986891EDD145495EDBD150F7E4BA0695207ED7916D06C85EA11E7DAD3B4F0620C6704E17f5u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2018-11-07T05:11:00Z</dcterms:created>
  <dcterms:modified xsi:type="dcterms:W3CDTF">2018-11-07T05:11:00Z</dcterms:modified>
</cp:coreProperties>
</file>