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Баланс трудовых ресурсов и занятость населения по отраслям</w:t>
      </w:r>
    </w:p>
    <w:tbl>
      <w:tblPr>
        <w:tblW w:w="0" w:type="auto"/>
        <w:tblInd w:w="10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1560"/>
        <w:gridCol w:w="4429"/>
        <w:gridCol w:w="1383"/>
        <w:gridCol w:w="1559"/>
        <w:gridCol w:w="1559"/>
        <w:gridCol w:w="1843"/>
        <w:gridCol w:w="1134"/>
        <w:gridCol w:w="1533"/>
      </w:tblGrid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60" w:type="dxa"/>
            <w:vMerge w:val="restart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spellEnd"/>
            <w:proofErr w:type="gramEnd"/>
          </w:p>
        </w:tc>
        <w:tc>
          <w:tcPr>
            <w:tcW w:w="4429" w:type="dxa"/>
            <w:vMerge w:val="restart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2942" w:type="dxa"/>
            <w:gridSpan w:val="2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Исходный 2007 год</w:t>
            </w:r>
          </w:p>
        </w:tc>
        <w:tc>
          <w:tcPr>
            <w:tcW w:w="3402" w:type="dxa"/>
            <w:gridSpan w:val="2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1-я очередь</w:t>
            </w:r>
          </w:p>
        </w:tc>
        <w:tc>
          <w:tcPr>
            <w:tcW w:w="2667" w:type="dxa"/>
            <w:gridSpan w:val="2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Расчетный срок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60" w:type="dxa"/>
            <w:vMerge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9" w:type="dxa"/>
            <w:vMerge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559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% к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 насел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нию</w:t>
            </w:r>
          </w:p>
        </w:tc>
        <w:tc>
          <w:tcPr>
            <w:tcW w:w="1559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84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% к 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населению</w:t>
            </w:r>
          </w:p>
        </w:tc>
        <w:tc>
          <w:tcPr>
            <w:tcW w:w="1134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век</w:t>
            </w:r>
          </w:p>
        </w:tc>
        <w:tc>
          <w:tcPr>
            <w:tcW w:w="153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% к 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насел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нию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29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8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3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trHeight w:val="545"/>
        </w:trPr>
        <w:tc>
          <w:tcPr>
            <w:tcW w:w="1560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42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Трудовые ресурсы, всего</w:t>
            </w:r>
          </w:p>
        </w:tc>
        <w:tc>
          <w:tcPr>
            <w:tcW w:w="138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1050</w:t>
            </w:r>
          </w:p>
        </w:tc>
        <w:tc>
          <w:tcPr>
            <w:tcW w:w="184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61,8</w:t>
            </w:r>
          </w:p>
        </w:tc>
        <w:tc>
          <w:tcPr>
            <w:tcW w:w="1134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1114</w:t>
            </w:r>
          </w:p>
        </w:tc>
        <w:tc>
          <w:tcPr>
            <w:tcW w:w="153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61,9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trHeight w:val="546"/>
        </w:trPr>
        <w:tc>
          <w:tcPr>
            <w:tcW w:w="1560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  <w:tc>
          <w:tcPr>
            <w:tcW w:w="138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trHeight w:val="546"/>
        </w:trPr>
        <w:tc>
          <w:tcPr>
            <w:tcW w:w="1560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а) население в </w:t>
            </w:r>
            <w:proofErr w:type="gramStart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трудоспособном</w:t>
            </w:r>
            <w:proofErr w:type="gramEnd"/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gramStart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возрасте</w:t>
            </w:r>
            <w:proofErr w:type="gramEnd"/>
          </w:p>
        </w:tc>
        <w:tc>
          <w:tcPr>
            <w:tcW w:w="138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973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60,9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1030</w:t>
            </w:r>
          </w:p>
        </w:tc>
        <w:tc>
          <w:tcPr>
            <w:tcW w:w="184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60,6</w:t>
            </w:r>
          </w:p>
        </w:tc>
        <w:tc>
          <w:tcPr>
            <w:tcW w:w="1134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1084</w:t>
            </w:r>
          </w:p>
        </w:tc>
        <w:tc>
          <w:tcPr>
            <w:tcW w:w="153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60,2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trHeight w:val="545"/>
        </w:trPr>
        <w:tc>
          <w:tcPr>
            <w:tcW w:w="1560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в) работающие пенсионеры (ста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ше трудоспособного возраста)</w:t>
            </w:r>
          </w:p>
        </w:tc>
        <w:tc>
          <w:tcPr>
            <w:tcW w:w="138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4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134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53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trHeight w:val="546"/>
        </w:trPr>
        <w:tc>
          <w:tcPr>
            <w:tcW w:w="1560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42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Распределение трудовых ресурсов</w:t>
            </w:r>
          </w:p>
        </w:tc>
        <w:tc>
          <w:tcPr>
            <w:tcW w:w="138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trHeight w:val="546"/>
        </w:trPr>
        <w:tc>
          <w:tcPr>
            <w:tcW w:w="1560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А. Занято в экономике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  <w:tc>
          <w:tcPr>
            <w:tcW w:w="138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559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40,7</w:t>
            </w:r>
          </w:p>
        </w:tc>
        <w:tc>
          <w:tcPr>
            <w:tcW w:w="1559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806</w:t>
            </w:r>
          </w:p>
        </w:tc>
        <w:tc>
          <w:tcPr>
            <w:tcW w:w="184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47,4</w:t>
            </w:r>
          </w:p>
        </w:tc>
        <w:tc>
          <w:tcPr>
            <w:tcW w:w="1134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902</w:t>
            </w:r>
          </w:p>
        </w:tc>
        <w:tc>
          <w:tcPr>
            <w:tcW w:w="153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50,1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trHeight w:val="545"/>
        </w:trPr>
        <w:tc>
          <w:tcPr>
            <w:tcW w:w="156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а)  в градообразующих отраслях -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     всего</w:t>
            </w:r>
          </w:p>
        </w:tc>
        <w:tc>
          <w:tcPr>
            <w:tcW w:w="138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297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18,6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416</w:t>
            </w:r>
          </w:p>
        </w:tc>
        <w:tc>
          <w:tcPr>
            <w:tcW w:w="184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24,5</w:t>
            </w:r>
          </w:p>
        </w:tc>
        <w:tc>
          <w:tcPr>
            <w:tcW w:w="1134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153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26,6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trHeight w:val="546"/>
        </w:trPr>
        <w:tc>
          <w:tcPr>
            <w:tcW w:w="156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</w:tc>
        <w:tc>
          <w:tcPr>
            <w:tcW w:w="138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trHeight w:val="546"/>
        </w:trPr>
        <w:tc>
          <w:tcPr>
            <w:tcW w:w="156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 промышленность</w:t>
            </w:r>
          </w:p>
        </w:tc>
        <w:tc>
          <w:tcPr>
            <w:tcW w:w="138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84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134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53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trHeight w:val="545"/>
        </w:trPr>
        <w:tc>
          <w:tcPr>
            <w:tcW w:w="156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-сельское хозяйство</w:t>
            </w:r>
          </w:p>
        </w:tc>
        <w:tc>
          <w:tcPr>
            <w:tcW w:w="138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11,3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184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1134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153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56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-транспорт, связь</w:t>
            </w:r>
          </w:p>
        </w:tc>
        <w:tc>
          <w:tcPr>
            <w:tcW w:w="138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84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134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53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trHeight w:val="546"/>
        </w:trPr>
        <w:tc>
          <w:tcPr>
            <w:tcW w:w="156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 строительство</w:t>
            </w:r>
          </w:p>
        </w:tc>
        <w:tc>
          <w:tcPr>
            <w:tcW w:w="138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134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3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</w:tbl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br w:type="page"/>
      </w:r>
      <w:r w:rsidRPr="008023E0">
        <w:rPr>
          <w:rFonts w:ascii="Times New Roman" w:hAnsi="Times New Roman" w:cs="Times New Roman"/>
          <w:sz w:val="20"/>
          <w:szCs w:val="20"/>
        </w:rPr>
        <w:lastRenderedPageBreak/>
        <w:t>Окончание таблицы № 2.4</w:t>
      </w:r>
    </w:p>
    <w:tbl>
      <w:tblPr>
        <w:tblW w:w="0" w:type="auto"/>
        <w:tblInd w:w="10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1560"/>
        <w:gridCol w:w="4429"/>
        <w:gridCol w:w="1383"/>
        <w:gridCol w:w="1559"/>
        <w:gridCol w:w="1559"/>
        <w:gridCol w:w="1843"/>
        <w:gridCol w:w="1134"/>
        <w:gridCol w:w="1533"/>
      </w:tblGrid>
      <w:tr w:rsidR="008023E0" w:rsidRPr="008023E0" w:rsidTr="00873EF7">
        <w:tblPrEx>
          <w:tblCellMar>
            <w:top w:w="0" w:type="dxa"/>
            <w:bottom w:w="0" w:type="dxa"/>
          </w:tblCellMar>
        </w:tblPrEx>
        <w:tc>
          <w:tcPr>
            <w:tcW w:w="156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29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8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3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trHeight w:val="729"/>
        </w:trPr>
        <w:tc>
          <w:tcPr>
            <w:tcW w:w="156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 органы управления, операции с недвижимостью, финансирование, кредитование, страхование</w:t>
            </w:r>
          </w:p>
        </w:tc>
        <w:tc>
          <w:tcPr>
            <w:tcW w:w="138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4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134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3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trHeight w:val="547"/>
        </w:trPr>
        <w:tc>
          <w:tcPr>
            <w:tcW w:w="156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 прочие предприятия</w:t>
            </w:r>
          </w:p>
        </w:tc>
        <w:tc>
          <w:tcPr>
            <w:tcW w:w="138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84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134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53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156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 резерв</w:t>
            </w:r>
          </w:p>
        </w:tc>
        <w:tc>
          <w:tcPr>
            <w:tcW w:w="138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84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134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3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trHeight w:val="729"/>
        </w:trPr>
        <w:tc>
          <w:tcPr>
            <w:tcW w:w="156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б) в обслуживающих отраслях</w:t>
            </w:r>
          </w:p>
        </w:tc>
        <w:tc>
          <w:tcPr>
            <w:tcW w:w="138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184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1134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53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19,0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trHeight w:val="729"/>
        </w:trPr>
        <w:tc>
          <w:tcPr>
            <w:tcW w:w="156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в) прочие занятые</w:t>
            </w:r>
          </w:p>
        </w:tc>
        <w:tc>
          <w:tcPr>
            <w:tcW w:w="138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84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1134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53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trHeight w:val="729"/>
        </w:trPr>
        <w:tc>
          <w:tcPr>
            <w:tcW w:w="156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Б. Учащиеся 16-ти лет и старше, обучающиеся с отрывом от прои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водства</w:t>
            </w:r>
          </w:p>
        </w:tc>
        <w:tc>
          <w:tcPr>
            <w:tcW w:w="138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84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1134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53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trHeight w:val="729"/>
        </w:trPr>
        <w:tc>
          <w:tcPr>
            <w:tcW w:w="156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В. Лица в трудоспособном возра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те не занятые трудовой деятельн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стью и учебой</w:t>
            </w:r>
          </w:p>
        </w:tc>
        <w:tc>
          <w:tcPr>
            <w:tcW w:w="138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84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1134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153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6,8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trHeight w:val="729"/>
        </w:trPr>
        <w:tc>
          <w:tcPr>
            <w:tcW w:w="156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Г. Численность безработных, зарегистрированных в службе занят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сти</w:t>
            </w:r>
          </w:p>
        </w:tc>
        <w:tc>
          <w:tcPr>
            <w:tcW w:w="138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84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134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3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1560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42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Население, всего</w:t>
            </w:r>
          </w:p>
        </w:tc>
        <w:tc>
          <w:tcPr>
            <w:tcW w:w="138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1598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559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1700</w:t>
            </w:r>
          </w:p>
        </w:tc>
        <w:tc>
          <w:tcPr>
            <w:tcW w:w="184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1533" w:type="dxa"/>
            <w:vAlign w:val="bottom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</w:tbl>
    <w:p w:rsidR="008023E0" w:rsidRPr="008023E0" w:rsidRDefault="008023E0" w:rsidP="008023E0">
      <w:pPr>
        <w:pStyle w:val="a9"/>
        <w:rPr>
          <w:rFonts w:ascii="Times New Roman" w:hAnsi="Times New Roman" w:cs="Times New Roman"/>
          <w:b/>
          <w:sz w:val="20"/>
          <w:szCs w:val="20"/>
        </w:rPr>
        <w:sectPr w:rsidR="008023E0" w:rsidRPr="008023E0">
          <w:pgSz w:w="16840" w:h="11907" w:orient="landscape" w:code="9"/>
          <w:pgMar w:top="624" w:right="907" w:bottom="170" w:left="907" w:header="720" w:footer="720" w:gutter="0"/>
          <w:cols w:space="720"/>
          <w:titlePg/>
        </w:sect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8023E0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2.4 Расчет перспективной численности населения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Приоритеты социально-экономического развития поселения приняты с уч</w:t>
      </w:r>
      <w:r w:rsidRPr="008023E0">
        <w:rPr>
          <w:rFonts w:ascii="Times New Roman" w:hAnsi="Times New Roman" w:cs="Times New Roman"/>
          <w:sz w:val="20"/>
          <w:szCs w:val="20"/>
        </w:rPr>
        <w:t>е</w:t>
      </w:r>
      <w:r w:rsidRPr="008023E0">
        <w:rPr>
          <w:rFonts w:ascii="Times New Roman" w:hAnsi="Times New Roman" w:cs="Times New Roman"/>
          <w:sz w:val="20"/>
          <w:szCs w:val="20"/>
        </w:rPr>
        <w:t>том основных направлений развития Новосибирской области и концепции социально-экономического развития Ордынского района. Приоритеты развития основываются на материалах, характеризующих существующее положение Пролетарского сельского совета.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 xml:space="preserve"> Перспективная численность населения определена на основе оценки во</w:t>
      </w:r>
      <w:r w:rsidRPr="008023E0">
        <w:rPr>
          <w:rFonts w:ascii="Times New Roman" w:hAnsi="Times New Roman" w:cs="Times New Roman"/>
          <w:sz w:val="20"/>
          <w:szCs w:val="20"/>
        </w:rPr>
        <w:t>з</w:t>
      </w:r>
      <w:r w:rsidRPr="008023E0">
        <w:rPr>
          <w:rFonts w:ascii="Times New Roman" w:hAnsi="Times New Roman" w:cs="Times New Roman"/>
          <w:sz w:val="20"/>
          <w:szCs w:val="20"/>
        </w:rPr>
        <w:t>растной структуры и занятости населения по отраслям, ожида</w:t>
      </w:r>
      <w:r w:rsidRPr="008023E0">
        <w:rPr>
          <w:rFonts w:ascii="Times New Roman" w:hAnsi="Times New Roman" w:cs="Times New Roman"/>
          <w:sz w:val="20"/>
          <w:szCs w:val="20"/>
        </w:rPr>
        <w:t>е</w:t>
      </w:r>
      <w:r w:rsidRPr="008023E0">
        <w:rPr>
          <w:rFonts w:ascii="Times New Roman" w:hAnsi="Times New Roman" w:cs="Times New Roman"/>
          <w:sz w:val="20"/>
          <w:szCs w:val="20"/>
        </w:rPr>
        <w:t>мого их изменения на расчетный срок и первую очередь. При определении численности о</w:t>
      </w:r>
      <w:r w:rsidRPr="008023E0">
        <w:rPr>
          <w:rFonts w:ascii="Times New Roman" w:hAnsi="Times New Roman" w:cs="Times New Roman"/>
          <w:sz w:val="20"/>
          <w:szCs w:val="20"/>
        </w:rPr>
        <w:t>с</w:t>
      </w:r>
      <w:r w:rsidRPr="008023E0">
        <w:rPr>
          <w:rFonts w:ascii="Times New Roman" w:hAnsi="Times New Roman" w:cs="Times New Roman"/>
          <w:sz w:val="20"/>
          <w:szCs w:val="20"/>
        </w:rPr>
        <w:t>новных возрастных групп, а так же абсолютной и относительной величины трудовой части населения использованы рекомендации специальной литературы и соответству</w:t>
      </w:r>
      <w:r w:rsidRPr="008023E0">
        <w:rPr>
          <w:rFonts w:ascii="Times New Roman" w:hAnsi="Times New Roman" w:cs="Times New Roman"/>
          <w:sz w:val="20"/>
          <w:szCs w:val="20"/>
        </w:rPr>
        <w:t>ю</w:t>
      </w:r>
      <w:r w:rsidRPr="008023E0">
        <w:rPr>
          <w:rFonts w:ascii="Times New Roman" w:hAnsi="Times New Roman" w:cs="Times New Roman"/>
          <w:sz w:val="20"/>
          <w:szCs w:val="20"/>
        </w:rPr>
        <w:t xml:space="preserve">щих </w:t>
      </w:r>
      <w:proofErr w:type="spellStart"/>
      <w:r w:rsidRPr="008023E0">
        <w:rPr>
          <w:rFonts w:ascii="Times New Roman" w:hAnsi="Times New Roman" w:cs="Times New Roman"/>
          <w:sz w:val="20"/>
          <w:szCs w:val="20"/>
        </w:rPr>
        <w:t>СниПов</w:t>
      </w:r>
      <w:proofErr w:type="spellEnd"/>
      <w:r w:rsidRPr="008023E0">
        <w:rPr>
          <w:rFonts w:ascii="Times New Roman" w:hAnsi="Times New Roman" w:cs="Times New Roman"/>
          <w:sz w:val="20"/>
          <w:szCs w:val="20"/>
        </w:rPr>
        <w:t xml:space="preserve">, данные администрации рабочего поселка. 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Анализ факторов, определяющих перспективную численность населения (численность градообразующей группы, механическое и естественное движение населения, половозрастной состав), а так же территориальных возможностей показал, что имеются объективные основания на обозримый п</w:t>
      </w:r>
      <w:r w:rsidRPr="008023E0">
        <w:rPr>
          <w:rFonts w:ascii="Times New Roman" w:hAnsi="Times New Roman" w:cs="Times New Roman"/>
          <w:sz w:val="20"/>
          <w:szCs w:val="20"/>
        </w:rPr>
        <w:t>е</w:t>
      </w:r>
      <w:r w:rsidRPr="008023E0">
        <w:rPr>
          <w:rFonts w:ascii="Times New Roman" w:hAnsi="Times New Roman" w:cs="Times New Roman"/>
          <w:sz w:val="20"/>
          <w:szCs w:val="20"/>
        </w:rPr>
        <w:t xml:space="preserve">риод прогнозировать рост численности населения. 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Общая численность населения рассчитана по формуле</w:t>
      </w:r>
      <w:proofErr w:type="gramStart"/>
      <w:r w:rsidRPr="008023E0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8023E0">
        <w:rPr>
          <w:rFonts w:ascii="Times New Roman" w:hAnsi="Times New Roman" w:cs="Times New Roman"/>
          <w:sz w:val="20"/>
          <w:szCs w:val="20"/>
        </w:rPr>
        <w:t xml:space="preserve"> =  </w:t>
      </w:r>
      <w:r w:rsidRPr="008023E0">
        <w:rPr>
          <w:rFonts w:ascii="Times New Roman" w:hAnsi="Times New Roman" w:cs="Times New Roman"/>
          <w:sz w:val="20"/>
          <w:szCs w:val="20"/>
          <w:lang w:val="en-US"/>
        </w:rPr>
        <w:fldChar w:fldCharType="begin"/>
      </w:r>
      <w:r w:rsidRPr="008023E0">
        <w:rPr>
          <w:rFonts w:ascii="Times New Roman" w:hAnsi="Times New Roman" w:cs="Times New Roman"/>
          <w:sz w:val="20"/>
          <w:szCs w:val="20"/>
        </w:rPr>
        <w:instrText xml:space="preserve"> </w:instrText>
      </w:r>
      <w:r w:rsidRPr="008023E0">
        <w:rPr>
          <w:rFonts w:ascii="Times New Roman" w:hAnsi="Times New Roman" w:cs="Times New Roman"/>
          <w:sz w:val="20"/>
          <w:szCs w:val="20"/>
          <w:lang w:val="en-US"/>
        </w:rPr>
        <w:instrText>QUOTE</w:instrText>
      </w:r>
      <w:r w:rsidRPr="008023E0">
        <w:rPr>
          <w:rFonts w:ascii="Times New Roman" w:hAnsi="Times New Roman" w:cs="Times New Roman"/>
          <w:sz w:val="20"/>
          <w:szCs w:val="20"/>
        </w:rPr>
        <w:instrText xml:space="preserve"> </w:instrText>
      </w:r>
      <w:r w:rsidRPr="008023E0">
        <w:rPr>
          <w:rFonts w:ascii="Times New Roman" w:hAnsi="Times New Roman" w:cs="Times New Roman"/>
          <w:position w:val="-17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5pt;height:27.75pt" equationxml="&lt;">
            <v:imagedata r:id="rId5" o:title="" chromakey="white"/>
          </v:shape>
        </w:pict>
      </w:r>
      <w:r w:rsidRPr="008023E0">
        <w:rPr>
          <w:rFonts w:ascii="Times New Roman" w:hAnsi="Times New Roman" w:cs="Times New Roman"/>
          <w:sz w:val="20"/>
          <w:szCs w:val="20"/>
        </w:rPr>
        <w:instrText xml:space="preserve"> </w:instrText>
      </w:r>
      <w:r w:rsidRPr="008023E0">
        <w:rPr>
          <w:rFonts w:ascii="Times New Roman" w:hAnsi="Times New Roman" w:cs="Times New Roman"/>
          <w:sz w:val="20"/>
          <w:szCs w:val="20"/>
          <w:lang w:val="en-US"/>
        </w:rPr>
        <w:fldChar w:fldCharType="separate"/>
      </w:r>
      <w:r w:rsidRPr="008023E0">
        <w:rPr>
          <w:rFonts w:ascii="Times New Roman" w:hAnsi="Times New Roman" w:cs="Times New Roman"/>
          <w:position w:val="-17"/>
          <w:sz w:val="20"/>
          <w:szCs w:val="20"/>
        </w:rPr>
        <w:pict>
          <v:shape id="_x0000_i1026" type="#_x0000_t75" style="width:118.5pt;height:27.75pt" equationxml="&lt;">
            <v:imagedata r:id="rId5" o:title="" chromakey="white"/>
          </v:shape>
        </w:pict>
      </w:r>
      <w:r w:rsidRPr="008023E0">
        <w:rPr>
          <w:rFonts w:ascii="Times New Roman" w:hAnsi="Times New Roman" w:cs="Times New Roman"/>
          <w:sz w:val="20"/>
          <w:szCs w:val="20"/>
          <w:lang w:val="en-US"/>
        </w:rPr>
        <w:fldChar w:fldCharType="end"/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 xml:space="preserve">А – абсолютная численность градообразующих кадров, 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(на 1</w:t>
      </w:r>
      <w:r w:rsidRPr="008023E0">
        <w:rPr>
          <w:rFonts w:ascii="Times New Roman" w:hAnsi="Times New Roman" w:cs="Times New Roman"/>
          <w:sz w:val="20"/>
          <w:szCs w:val="20"/>
          <w:u w:val="single"/>
          <w:vertAlign w:val="superscript"/>
        </w:rPr>
        <w:t xml:space="preserve">ю </w:t>
      </w:r>
      <w:r w:rsidRPr="008023E0">
        <w:rPr>
          <w:rFonts w:ascii="Times New Roman" w:hAnsi="Times New Roman" w:cs="Times New Roman"/>
          <w:sz w:val="20"/>
          <w:szCs w:val="20"/>
        </w:rPr>
        <w:t xml:space="preserve"> очередь - 416, на расчетный срок – 480) чел.;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 xml:space="preserve">Т – численность населения в трудоспособном возрасте, 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(на 1</w:t>
      </w:r>
      <w:r w:rsidRPr="008023E0">
        <w:rPr>
          <w:rFonts w:ascii="Times New Roman" w:hAnsi="Times New Roman" w:cs="Times New Roman"/>
          <w:sz w:val="20"/>
          <w:szCs w:val="20"/>
          <w:u w:val="single"/>
          <w:vertAlign w:val="superscript"/>
        </w:rPr>
        <w:t xml:space="preserve">ю </w:t>
      </w:r>
      <w:r w:rsidRPr="008023E0">
        <w:rPr>
          <w:rFonts w:ascii="Times New Roman" w:hAnsi="Times New Roman" w:cs="Times New Roman"/>
          <w:sz w:val="20"/>
          <w:szCs w:val="20"/>
        </w:rPr>
        <w:t xml:space="preserve"> очередь – 60,6, на расчетный срок – 60,2) %;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 xml:space="preserve">а – численность занятых в домашнем и личном подсобном </w:t>
      </w:r>
      <w:proofErr w:type="gramStart"/>
      <w:r w:rsidRPr="008023E0">
        <w:rPr>
          <w:rFonts w:ascii="Times New Roman" w:hAnsi="Times New Roman" w:cs="Times New Roman"/>
          <w:sz w:val="20"/>
          <w:szCs w:val="20"/>
        </w:rPr>
        <w:t>хозяйствах</w:t>
      </w:r>
      <w:proofErr w:type="gramEnd"/>
      <w:r w:rsidRPr="008023E0">
        <w:rPr>
          <w:rFonts w:ascii="Times New Roman" w:hAnsi="Times New Roman" w:cs="Times New Roman"/>
          <w:sz w:val="20"/>
          <w:szCs w:val="20"/>
        </w:rPr>
        <w:t xml:space="preserve"> в тр</w:t>
      </w:r>
      <w:r w:rsidRPr="008023E0">
        <w:rPr>
          <w:rFonts w:ascii="Times New Roman" w:hAnsi="Times New Roman" w:cs="Times New Roman"/>
          <w:sz w:val="20"/>
          <w:szCs w:val="20"/>
        </w:rPr>
        <w:t>у</w:t>
      </w:r>
      <w:r w:rsidRPr="008023E0">
        <w:rPr>
          <w:rFonts w:ascii="Times New Roman" w:hAnsi="Times New Roman" w:cs="Times New Roman"/>
          <w:sz w:val="20"/>
          <w:szCs w:val="20"/>
        </w:rPr>
        <w:t>доспособном возрасте, (на 1</w:t>
      </w:r>
      <w:r w:rsidRPr="008023E0">
        <w:rPr>
          <w:rFonts w:ascii="Times New Roman" w:hAnsi="Times New Roman" w:cs="Times New Roman"/>
          <w:sz w:val="20"/>
          <w:szCs w:val="20"/>
          <w:u w:val="single"/>
          <w:vertAlign w:val="superscript"/>
        </w:rPr>
        <w:t xml:space="preserve">ю </w:t>
      </w:r>
      <w:r w:rsidRPr="008023E0">
        <w:rPr>
          <w:rFonts w:ascii="Times New Roman" w:hAnsi="Times New Roman" w:cs="Times New Roman"/>
          <w:sz w:val="20"/>
          <w:szCs w:val="20"/>
        </w:rPr>
        <w:t xml:space="preserve"> очередь- 7,3, на расчетный срок – 5,3) %;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в – численность учащихся в трудоспособном возрасте, обучающихся с отр</w:t>
      </w:r>
      <w:r w:rsidRPr="008023E0">
        <w:rPr>
          <w:rFonts w:ascii="Times New Roman" w:hAnsi="Times New Roman" w:cs="Times New Roman"/>
          <w:sz w:val="20"/>
          <w:szCs w:val="20"/>
        </w:rPr>
        <w:t>ы</w:t>
      </w:r>
      <w:r w:rsidRPr="008023E0">
        <w:rPr>
          <w:rFonts w:ascii="Times New Roman" w:hAnsi="Times New Roman" w:cs="Times New Roman"/>
          <w:sz w:val="20"/>
          <w:szCs w:val="20"/>
        </w:rPr>
        <w:t>вом от производства, (на 1</w:t>
      </w:r>
      <w:r w:rsidRPr="008023E0">
        <w:rPr>
          <w:rFonts w:ascii="Times New Roman" w:hAnsi="Times New Roman" w:cs="Times New Roman"/>
          <w:sz w:val="20"/>
          <w:szCs w:val="20"/>
          <w:u w:val="single"/>
          <w:vertAlign w:val="superscript"/>
        </w:rPr>
        <w:t xml:space="preserve">ю </w:t>
      </w:r>
      <w:r w:rsidRPr="008023E0">
        <w:rPr>
          <w:rFonts w:ascii="Times New Roman" w:hAnsi="Times New Roman" w:cs="Times New Roman"/>
          <w:sz w:val="20"/>
          <w:szCs w:val="20"/>
        </w:rPr>
        <w:t xml:space="preserve"> очередь- 3,6, на расчетный срок – 4,0) %;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8023E0">
        <w:rPr>
          <w:rFonts w:ascii="Times New Roman" w:hAnsi="Times New Roman" w:cs="Times New Roman"/>
          <w:sz w:val="20"/>
          <w:szCs w:val="20"/>
        </w:rPr>
        <w:t xml:space="preserve"> – </w:t>
      </w:r>
      <w:proofErr w:type="gramStart"/>
      <w:r w:rsidRPr="008023E0">
        <w:rPr>
          <w:rFonts w:ascii="Times New Roman" w:hAnsi="Times New Roman" w:cs="Times New Roman"/>
          <w:sz w:val="20"/>
          <w:szCs w:val="20"/>
        </w:rPr>
        <w:t>численность</w:t>
      </w:r>
      <w:proofErr w:type="gramEnd"/>
      <w:r w:rsidRPr="008023E0">
        <w:rPr>
          <w:rFonts w:ascii="Times New Roman" w:hAnsi="Times New Roman" w:cs="Times New Roman"/>
          <w:sz w:val="20"/>
          <w:szCs w:val="20"/>
        </w:rPr>
        <w:t xml:space="preserve"> неработающих инвалидов труда в трудоспособном возрасте, (на 1</w:t>
      </w:r>
      <w:r w:rsidRPr="008023E0">
        <w:rPr>
          <w:rFonts w:ascii="Times New Roman" w:hAnsi="Times New Roman" w:cs="Times New Roman"/>
          <w:sz w:val="20"/>
          <w:szCs w:val="20"/>
          <w:u w:val="single"/>
          <w:vertAlign w:val="superscript"/>
        </w:rPr>
        <w:t xml:space="preserve">ю </w:t>
      </w:r>
      <w:r w:rsidRPr="008023E0">
        <w:rPr>
          <w:rFonts w:ascii="Times New Roman" w:hAnsi="Times New Roman" w:cs="Times New Roman"/>
          <w:sz w:val="20"/>
          <w:szCs w:val="20"/>
        </w:rPr>
        <w:t xml:space="preserve"> очередь- 2,0, на расчетный срок – 1,5) %;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  <w:lang w:val="en-US"/>
        </w:rPr>
        <w:t>k</w:t>
      </w:r>
      <w:r w:rsidRPr="008023E0">
        <w:rPr>
          <w:rFonts w:ascii="Times New Roman" w:hAnsi="Times New Roman" w:cs="Times New Roman"/>
          <w:sz w:val="20"/>
          <w:szCs w:val="20"/>
        </w:rPr>
        <w:t xml:space="preserve"> – </w:t>
      </w:r>
      <w:proofErr w:type="gramStart"/>
      <w:r w:rsidRPr="008023E0">
        <w:rPr>
          <w:rFonts w:ascii="Times New Roman" w:hAnsi="Times New Roman" w:cs="Times New Roman"/>
          <w:sz w:val="20"/>
          <w:szCs w:val="20"/>
        </w:rPr>
        <w:t>численность</w:t>
      </w:r>
      <w:proofErr w:type="gramEnd"/>
      <w:r w:rsidRPr="008023E0">
        <w:rPr>
          <w:rFonts w:ascii="Times New Roman" w:hAnsi="Times New Roman" w:cs="Times New Roman"/>
          <w:sz w:val="20"/>
          <w:szCs w:val="20"/>
        </w:rPr>
        <w:t xml:space="preserve"> лиц, зарегистрированных на бирже труда, (на 1</w:t>
      </w:r>
      <w:r w:rsidRPr="008023E0">
        <w:rPr>
          <w:rFonts w:ascii="Times New Roman" w:hAnsi="Times New Roman" w:cs="Times New Roman"/>
          <w:sz w:val="20"/>
          <w:szCs w:val="20"/>
          <w:u w:val="single"/>
          <w:vertAlign w:val="superscript"/>
        </w:rPr>
        <w:t xml:space="preserve">ю </w:t>
      </w:r>
      <w:r w:rsidRPr="008023E0">
        <w:rPr>
          <w:rFonts w:ascii="Times New Roman" w:hAnsi="Times New Roman" w:cs="Times New Roman"/>
          <w:sz w:val="20"/>
          <w:szCs w:val="20"/>
        </w:rPr>
        <w:t xml:space="preserve"> очередь- 1,5, на расчетный срок – 1,0) %;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8023E0">
        <w:rPr>
          <w:rFonts w:ascii="Times New Roman" w:hAnsi="Times New Roman" w:cs="Times New Roman"/>
          <w:sz w:val="20"/>
          <w:szCs w:val="20"/>
        </w:rPr>
        <w:t xml:space="preserve"> – </w:t>
      </w:r>
      <w:proofErr w:type="gramStart"/>
      <w:r w:rsidRPr="008023E0">
        <w:rPr>
          <w:rFonts w:ascii="Times New Roman" w:hAnsi="Times New Roman" w:cs="Times New Roman"/>
          <w:sz w:val="20"/>
          <w:szCs w:val="20"/>
        </w:rPr>
        <w:t>численность</w:t>
      </w:r>
      <w:proofErr w:type="gramEnd"/>
      <w:r w:rsidRPr="008023E0">
        <w:rPr>
          <w:rFonts w:ascii="Times New Roman" w:hAnsi="Times New Roman" w:cs="Times New Roman"/>
          <w:sz w:val="20"/>
          <w:szCs w:val="20"/>
        </w:rPr>
        <w:t xml:space="preserve"> работающих пенсионеров, (на 1</w:t>
      </w:r>
      <w:r w:rsidRPr="008023E0">
        <w:rPr>
          <w:rFonts w:ascii="Times New Roman" w:hAnsi="Times New Roman" w:cs="Times New Roman"/>
          <w:sz w:val="20"/>
          <w:szCs w:val="20"/>
          <w:u w:val="single"/>
          <w:vertAlign w:val="superscript"/>
        </w:rPr>
        <w:t xml:space="preserve">ю </w:t>
      </w:r>
      <w:r w:rsidRPr="008023E0">
        <w:rPr>
          <w:rFonts w:ascii="Times New Roman" w:hAnsi="Times New Roman" w:cs="Times New Roman"/>
          <w:sz w:val="20"/>
          <w:szCs w:val="20"/>
        </w:rPr>
        <w:t xml:space="preserve"> очередь-1,2, на расче</w:t>
      </w:r>
      <w:r w:rsidRPr="008023E0">
        <w:rPr>
          <w:rFonts w:ascii="Times New Roman" w:hAnsi="Times New Roman" w:cs="Times New Roman"/>
          <w:sz w:val="20"/>
          <w:szCs w:val="20"/>
        </w:rPr>
        <w:t>т</w:t>
      </w:r>
      <w:r w:rsidRPr="008023E0">
        <w:rPr>
          <w:rFonts w:ascii="Times New Roman" w:hAnsi="Times New Roman" w:cs="Times New Roman"/>
          <w:sz w:val="20"/>
          <w:szCs w:val="20"/>
        </w:rPr>
        <w:t>ный срок – 1,7) %;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proofErr w:type="gramStart"/>
      <w:r w:rsidRPr="008023E0">
        <w:rPr>
          <w:rFonts w:ascii="Times New Roman" w:hAnsi="Times New Roman" w:cs="Times New Roman"/>
          <w:sz w:val="20"/>
          <w:szCs w:val="20"/>
        </w:rPr>
        <w:t>Б</w:t>
      </w:r>
      <w:proofErr w:type="gramEnd"/>
      <w:r w:rsidRPr="008023E0">
        <w:rPr>
          <w:rFonts w:ascii="Times New Roman" w:hAnsi="Times New Roman" w:cs="Times New Roman"/>
          <w:sz w:val="20"/>
          <w:szCs w:val="20"/>
        </w:rPr>
        <w:t xml:space="preserve"> – численность обслуживающей группы населения, (на 1</w:t>
      </w:r>
      <w:r w:rsidRPr="008023E0">
        <w:rPr>
          <w:rFonts w:ascii="Times New Roman" w:hAnsi="Times New Roman" w:cs="Times New Roman"/>
          <w:sz w:val="20"/>
          <w:szCs w:val="20"/>
          <w:u w:val="single"/>
          <w:vertAlign w:val="superscript"/>
        </w:rPr>
        <w:t xml:space="preserve">ю </w:t>
      </w:r>
      <w:r w:rsidRPr="008023E0">
        <w:rPr>
          <w:rFonts w:ascii="Times New Roman" w:hAnsi="Times New Roman" w:cs="Times New Roman"/>
          <w:sz w:val="20"/>
          <w:szCs w:val="20"/>
        </w:rPr>
        <w:t xml:space="preserve"> очередь- 15,0, на расчетный срок – 19,0) %;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proofErr w:type="gramStart"/>
      <w:r w:rsidRPr="008023E0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8023E0">
        <w:rPr>
          <w:rFonts w:ascii="Times New Roman" w:hAnsi="Times New Roman" w:cs="Times New Roman"/>
          <w:sz w:val="20"/>
          <w:szCs w:val="20"/>
        </w:rPr>
        <w:t xml:space="preserve"> – прочие занятые (на 1</w:t>
      </w:r>
      <w:r w:rsidRPr="008023E0">
        <w:rPr>
          <w:rFonts w:ascii="Times New Roman" w:hAnsi="Times New Roman" w:cs="Times New Roman"/>
          <w:sz w:val="20"/>
          <w:szCs w:val="20"/>
          <w:u w:val="single"/>
          <w:vertAlign w:val="superscript"/>
        </w:rPr>
        <w:t xml:space="preserve">ю </w:t>
      </w:r>
      <w:r w:rsidRPr="008023E0">
        <w:rPr>
          <w:rFonts w:ascii="Times New Roman" w:hAnsi="Times New Roman" w:cs="Times New Roman"/>
          <w:sz w:val="20"/>
          <w:szCs w:val="20"/>
        </w:rPr>
        <w:t xml:space="preserve"> очередь- 7,9, на расчетный срок – 4,5) %.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При определении трудовых ресурсов, необходимых для расчета н</w:t>
      </w:r>
      <w:r w:rsidRPr="008023E0">
        <w:rPr>
          <w:rFonts w:ascii="Times New Roman" w:hAnsi="Times New Roman" w:cs="Times New Roman"/>
          <w:sz w:val="20"/>
          <w:szCs w:val="20"/>
        </w:rPr>
        <w:t>а</w:t>
      </w:r>
      <w:r w:rsidRPr="008023E0">
        <w:rPr>
          <w:rFonts w:ascii="Times New Roman" w:hAnsi="Times New Roman" w:cs="Times New Roman"/>
          <w:sz w:val="20"/>
          <w:szCs w:val="20"/>
        </w:rPr>
        <w:t>селения из общей численности населения в трудоспособном возрасте искл</w:t>
      </w:r>
      <w:r w:rsidRPr="008023E0">
        <w:rPr>
          <w:rFonts w:ascii="Times New Roman" w:hAnsi="Times New Roman" w:cs="Times New Roman"/>
          <w:sz w:val="20"/>
          <w:szCs w:val="20"/>
        </w:rPr>
        <w:t>ю</w:t>
      </w:r>
      <w:r w:rsidRPr="008023E0">
        <w:rPr>
          <w:rFonts w:ascii="Times New Roman" w:hAnsi="Times New Roman" w:cs="Times New Roman"/>
          <w:sz w:val="20"/>
          <w:szCs w:val="20"/>
        </w:rPr>
        <w:t>чаются следующие группы населения: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proofErr w:type="gramStart"/>
      <w:r w:rsidRPr="008023E0">
        <w:rPr>
          <w:rFonts w:ascii="Times New Roman" w:hAnsi="Times New Roman" w:cs="Times New Roman"/>
          <w:sz w:val="20"/>
          <w:szCs w:val="20"/>
        </w:rPr>
        <w:t>лица</w:t>
      </w:r>
      <w:proofErr w:type="gramEnd"/>
      <w:r w:rsidRPr="008023E0">
        <w:rPr>
          <w:rFonts w:ascii="Times New Roman" w:hAnsi="Times New Roman" w:cs="Times New Roman"/>
          <w:sz w:val="20"/>
          <w:szCs w:val="20"/>
        </w:rPr>
        <w:t xml:space="preserve"> занятые в домашнем и личном подсобном хозяйстве;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инвалиды труда в трудоспособном возрасте;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100% учащихся высших и средних специальных учебных заведений, обучающихся в отрыве от производства;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лица, зарегистрированные на бирже труда.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В составе трудовых ресурсов учитываются дополнительно лица пе</w:t>
      </w:r>
      <w:r w:rsidRPr="008023E0">
        <w:rPr>
          <w:rFonts w:ascii="Times New Roman" w:hAnsi="Times New Roman" w:cs="Times New Roman"/>
          <w:sz w:val="20"/>
          <w:szCs w:val="20"/>
        </w:rPr>
        <w:t>н</w:t>
      </w:r>
      <w:r w:rsidRPr="008023E0">
        <w:rPr>
          <w:rFonts w:ascii="Times New Roman" w:hAnsi="Times New Roman" w:cs="Times New Roman"/>
          <w:sz w:val="20"/>
          <w:szCs w:val="20"/>
        </w:rPr>
        <w:t>сионного возраста, продолжающие участвовать в общественном производс</w:t>
      </w:r>
      <w:r w:rsidRPr="008023E0">
        <w:rPr>
          <w:rFonts w:ascii="Times New Roman" w:hAnsi="Times New Roman" w:cs="Times New Roman"/>
          <w:sz w:val="20"/>
          <w:szCs w:val="20"/>
        </w:rPr>
        <w:t>т</w:t>
      </w:r>
      <w:r w:rsidRPr="008023E0">
        <w:rPr>
          <w:rFonts w:ascii="Times New Roman" w:hAnsi="Times New Roman" w:cs="Times New Roman"/>
          <w:sz w:val="20"/>
          <w:szCs w:val="20"/>
        </w:rPr>
        <w:t xml:space="preserve">ве. 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На период проектного срока численность занятых в экономике ув</w:t>
      </w:r>
      <w:r w:rsidRPr="008023E0">
        <w:rPr>
          <w:rFonts w:ascii="Times New Roman" w:hAnsi="Times New Roman" w:cs="Times New Roman"/>
          <w:sz w:val="20"/>
          <w:szCs w:val="20"/>
        </w:rPr>
        <w:t>е</w:t>
      </w:r>
      <w:r w:rsidRPr="008023E0">
        <w:rPr>
          <w:rFonts w:ascii="Times New Roman" w:hAnsi="Times New Roman" w:cs="Times New Roman"/>
          <w:sz w:val="20"/>
          <w:szCs w:val="20"/>
        </w:rPr>
        <w:t>личится с 650 до 902 человек за счет новых мест приложения труда на пре</w:t>
      </w:r>
      <w:r w:rsidRPr="008023E0">
        <w:rPr>
          <w:rFonts w:ascii="Times New Roman" w:hAnsi="Times New Roman" w:cs="Times New Roman"/>
          <w:sz w:val="20"/>
          <w:szCs w:val="20"/>
        </w:rPr>
        <w:t>д</w:t>
      </w:r>
      <w:r w:rsidRPr="008023E0">
        <w:rPr>
          <w:rFonts w:ascii="Times New Roman" w:hAnsi="Times New Roman" w:cs="Times New Roman"/>
          <w:sz w:val="20"/>
          <w:szCs w:val="20"/>
        </w:rPr>
        <w:t>приятиях поселка и других поселений Ордынского района.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Обслуживающая группа увеличится с 7,8% до 19,0%. Рост обслуж</w:t>
      </w:r>
      <w:r w:rsidRPr="008023E0">
        <w:rPr>
          <w:rFonts w:ascii="Times New Roman" w:hAnsi="Times New Roman" w:cs="Times New Roman"/>
          <w:sz w:val="20"/>
          <w:szCs w:val="20"/>
        </w:rPr>
        <w:t>и</w:t>
      </w:r>
      <w:r w:rsidRPr="008023E0">
        <w:rPr>
          <w:rFonts w:ascii="Times New Roman" w:hAnsi="Times New Roman" w:cs="Times New Roman"/>
          <w:sz w:val="20"/>
          <w:szCs w:val="20"/>
        </w:rPr>
        <w:t>вающей группы обусловлен перспективным развитием учреждений быт</w:t>
      </w:r>
      <w:r w:rsidRPr="008023E0">
        <w:rPr>
          <w:rFonts w:ascii="Times New Roman" w:hAnsi="Times New Roman" w:cs="Times New Roman"/>
          <w:sz w:val="20"/>
          <w:szCs w:val="20"/>
        </w:rPr>
        <w:t>о</w:t>
      </w:r>
      <w:r w:rsidRPr="008023E0">
        <w:rPr>
          <w:rFonts w:ascii="Times New Roman" w:hAnsi="Times New Roman" w:cs="Times New Roman"/>
          <w:sz w:val="20"/>
          <w:szCs w:val="20"/>
        </w:rPr>
        <w:t>вого обслуживания.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Н =</w:t>
      </w:r>
      <w:r w:rsidRPr="008023E0">
        <w:rPr>
          <w:rFonts w:ascii="Times New Roman" w:hAnsi="Times New Roman" w:cs="Times New Roman"/>
          <w:sz w:val="20"/>
          <w:szCs w:val="20"/>
        </w:rPr>
        <w:fldChar w:fldCharType="begin"/>
      </w:r>
      <w:r w:rsidRPr="008023E0">
        <w:rPr>
          <w:rFonts w:ascii="Times New Roman" w:hAnsi="Times New Roman" w:cs="Times New Roman"/>
          <w:sz w:val="20"/>
          <w:szCs w:val="20"/>
        </w:rPr>
        <w:instrText xml:space="preserve"> QUOTE </w:instrText>
      </w:r>
      <w:r w:rsidRPr="008023E0">
        <w:rPr>
          <w:rFonts w:ascii="Times New Roman" w:hAnsi="Times New Roman" w:cs="Times New Roman"/>
          <w:position w:val="-20"/>
          <w:sz w:val="20"/>
          <w:szCs w:val="20"/>
        </w:rPr>
        <w:pict>
          <v:shape id="_x0000_i1027" type="#_x0000_t75" style="width:197.2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20&quot;/&gt;&lt;w:autoHyphenation/&gt;&lt;w:hyphenationZone w:val=&quot;357&quot;/&gt;&lt;w:displayHorizontalDrawingGridEvery w:val=&quot;0&quot;/&gt;&lt;w:displayVerticalDrawingGridEvery w:val=&quot;0&quot;/&gt;&lt;w:useMarginsForDrawingGridOrigin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5D5CD1&quot;/&gt;&lt;wsp:rsid wsp:val=&quot;00014A6F&quot;/&gt;&lt;wsp:rsid wsp:val=&quot;002130FE&quot;/&gt;&lt;wsp:rsid wsp:val=&quot;0024360E&quot;/&gt;&lt;wsp:rsid wsp:val=&quot;00300AE3&quot;/&gt;&lt;wsp:rsid wsp:val=&quot;0032767F&quot;/&gt;&lt;wsp:rsid wsp:val=&quot;00361588&quot;/&gt;&lt;wsp:rsid wsp:val=&quot;0036506B&quot;/&gt;&lt;wsp:rsid wsp:val=&quot;00371C80&quot;/&gt;&lt;wsp:rsid wsp:val=&quot;003C21C0&quot;/&gt;&lt;wsp:rsid wsp:val=&quot;0048755A&quot;/&gt;&lt;wsp:rsid wsp:val=&quot;00502A40&quot;/&gt;&lt;wsp:rsid wsp:val=&quot;00506A83&quot;/&gt;&lt;wsp:rsid wsp:val=&quot;00561836&quot;/&gt;&lt;wsp:rsid wsp:val=&quot;005D5CD1&quot;/&gt;&lt;wsp:rsid wsp:val=&quot;00615112&quot;/&gt;&lt;wsp:rsid wsp:val=&quot;00633C31&quot;/&gt;&lt;wsp:rsid wsp:val=&quot;00647E0C&quot;/&gt;&lt;wsp:rsid wsp:val=&quot;006D150E&quot;/&gt;&lt;wsp:rsid wsp:val=&quot;00701584&quot;/&gt;&lt;wsp:rsid wsp:val=&quot;0070185D&quot;/&gt;&lt;wsp:rsid wsp:val=&quot;0070786A&quot;/&gt;&lt;wsp:rsid wsp:val=&quot;00801942&quot;/&gt;&lt;wsp:rsid wsp:val=&quot;0095294B&quot;/&gt;&lt;wsp:rsid wsp:val=&quot;00977A3B&quot;/&gt;&lt;wsp:rsid wsp:val=&quot;00991118&quot;/&gt;&lt;wsp:rsid wsp:val=&quot;00A81441&quot;/&gt;&lt;wsp:rsid wsp:val=&quot;00BB6FA3&quot;/&gt;&lt;wsp:rsid wsp:val=&quot;00C0383B&quot;/&gt;&lt;wsp:rsid wsp:val=&quot;00DF507B&quot;/&gt;&lt;wsp:rsid wsp:val=&quot;00E32917&quot;/&gt;&lt;wsp:rsid wsp:val=&quot;00ED2065&quot;/&gt;&lt;wsp:rsid wsp:val=&quot;00EF671C&quot;/&gt;&lt;wsp:rsid wsp:val=&quot;00F12C14&quot;/&gt;&lt;wsp:rsid wsp:val=&quot;00F151F2&quot;/&gt;&lt;wsp:rsid wsp:val=&quot;00F51D07&quot;/&gt;&lt;wsp:rsid wsp:val=&quot;00F56AEB&quot;/&gt;&lt;wsp:rsid wsp:val=&quot;00FF1F30&quot;/&gt;&lt;/wsp:rsids&gt;&lt;/w:docPr&gt;&lt;w:body&gt;&lt;w:p wsp:rsidR=&quot;00000000&quot; wsp:rsidRDefault=&quot;006D150E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416 Г—100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60,6-7,3-3,6-2,0-1,5+1,2-15,0-7,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" o:title="" chromakey="white"/>
          </v:shape>
        </w:pict>
      </w:r>
      <w:r w:rsidRPr="008023E0">
        <w:rPr>
          <w:rFonts w:ascii="Times New Roman" w:hAnsi="Times New Roman" w:cs="Times New Roman"/>
          <w:sz w:val="20"/>
          <w:szCs w:val="20"/>
        </w:rPr>
        <w:instrText xml:space="preserve"> </w:instrText>
      </w:r>
      <w:r w:rsidRPr="008023E0">
        <w:rPr>
          <w:rFonts w:ascii="Times New Roman" w:hAnsi="Times New Roman" w:cs="Times New Roman"/>
          <w:sz w:val="20"/>
          <w:szCs w:val="20"/>
        </w:rPr>
        <w:fldChar w:fldCharType="separate"/>
      </w:r>
      <w:r w:rsidRPr="008023E0">
        <w:rPr>
          <w:rFonts w:ascii="Times New Roman" w:hAnsi="Times New Roman" w:cs="Times New Roman"/>
          <w:position w:val="-20"/>
          <w:sz w:val="20"/>
          <w:szCs w:val="20"/>
        </w:rPr>
        <w:pict>
          <v:shape id="_x0000_i1028" type="#_x0000_t75" style="width:197.2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20&quot;/&gt;&lt;w:autoHyphenation/&gt;&lt;w:hyphenationZone w:val=&quot;357&quot;/&gt;&lt;w:displayHorizontalDrawingGridEvery w:val=&quot;0&quot;/&gt;&lt;w:displayVerticalDrawingGridEvery w:val=&quot;0&quot;/&gt;&lt;w:useMarginsForDrawingGridOrigin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5D5CD1&quot;/&gt;&lt;wsp:rsid wsp:val=&quot;00014A6F&quot;/&gt;&lt;wsp:rsid wsp:val=&quot;002130FE&quot;/&gt;&lt;wsp:rsid wsp:val=&quot;0024360E&quot;/&gt;&lt;wsp:rsid wsp:val=&quot;00300AE3&quot;/&gt;&lt;wsp:rsid wsp:val=&quot;0032767F&quot;/&gt;&lt;wsp:rsid wsp:val=&quot;00361588&quot;/&gt;&lt;wsp:rsid wsp:val=&quot;0036506B&quot;/&gt;&lt;wsp:rsid wsp:val=&quot;00371C80&quot;/&gt;&lt;wsp:rsid wsp:val=&quot;003C21C0&quot;/&gt;&lt;wsp:rsid wsp:val=&quot;0048755A&quot;/&gt;&lt;wsp:rsid wsp:val=&quot;00502A40&quot;/&gt;&lt;wsp:rsid wsp:val=&quot;00506A83&quot;/&gt;&lt;wsp:rsid wsp:val=&quot;00561836&quot;/&gt;&lt;wsp:rsid wsp:val=&quot;005D5CD1&quot;/&gt;&lt;wsp:rsid wsp:val=&quot;00615112&quot;/&gt;&lt;wsp:rsid wsp:val=&quot;00633C31&quot;/&gt;&lt;wsp:rsid wsp:val=&quot;00647E0C&quot;/&gt;&lt;wsp:rsid wsp:val=&quot;006D150E&quot;/&gt;&lt;wsp:rsid wsp:val=&quot;00701584&quot;/&gt;&lt;wsp:rsid wsp:val=&quot;0070185D&quot;/&gt;&lt;wsp:rsid wsp:val=&quot;0070786A&quot;/&gt;&lt;wsp:rsid wsp:val=&quot;00801942&quot;/&gt;&lt;wsp:rsid wsp:val=&quot;0095294B&quot;/&gt;&lt;wsp:rsid wsp:val=&quot;00977A3B&quot;/&gt;&lt;wsp:rsid wsp:val=&quot;00991118&quot;/&gt;&lt;wsp:rsid wsp:val=&quot;00A81441&quot;/&gt;&lt;wsp:rsid wsp:val=&quot;00BB6FA3&quot;/&gt;&lt;wsp:rsid wsp:val=&quot;00C0383B&quot;/&gt;&lt;wsp:rsid wsp:val=&quot;00DF507B&quot;/&gt;&lt;wsp:rsid wsp:val=&quot;00E32917&quot;/&gt;&lt;wsp:rsid wsp:val=&quot;00ED2065&quot;/&gt;&lt;wsp:rsid wsp:val=&quot;00EF671C&quot;/&gt;&lt;wsp:rsid wsp:val=&quot;00F12C14&quot;/&gt;&lt;wsp:rsid wsp:val=&quot;00F151F2&quot;/&gt;&lt;wsp:rsid wsp:val=&quot;00F51D07&quot;/&gt;&lt;wsp:rsid wsp:val=&quot;00F56AEB&quot;/&gt;&lt;wsp:rsid wsp:val=&quot;00FF1F30&quot;/&gt;&lt;/wsp:rsids&gt;&lt;/w:docPr&gt;&lt;w:body&gt;&lt;w:p wsp:rsidR=&quot;00000000&quot; wsp:rsidRDefault=&quot;006D150E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416 Г—100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60,6-7,3-3,6-2,0-1,5+1,2-15,0-7,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" o:title="" chromakey="white"/>
          </v:shape>
        </w:pict>
      </w:r>
      <w:r w:rsidRPr="008023E0">
        <w:rPr>
          <w:rFonts w:ascii="Times New Roman" w:hAnsi="Times New Roman" w:cs="Times New Roman"/>
          <w:sz w:val="20"/>
          <w:szCs w:val="20"/>
        </w:rPr>
        <w:fldChar w:fldCharType="end"/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Н =</w:t>
      </w:r>
      <w:r w:rsidRPr="008023E0">
        <w:rPr>
          <w:rFonts w:ascii="Times New Roman" w:hAnsi="Times New Roman" w:cs="Times New Roman"/>
          <w:sz w:val="20"/>
          <w:szCs w:val="20"/>
        </w:rPr>
        <w:fldChar w:fldCharType="begin"/>
      </w:r>
      <w:r w:rsidRPr="008023E0">
        <w:rPr>
          <w:rFonts w:ascii="Times New Roman" w:hAnsi="Times New Roman" w:cs="Times New Roman"/>
          <w:sz w:val="20"/>
          <w:szCs w:val="20"/>
        </w:rPr>
        <w:instrText xml:space="preserve"> QUOTE </w:instrText>
      </w:r>
      <w:r w:rsidRPr="008023E0">
        <w:rPr>
          <w:rFonts w:ascii="Times New Roman" w:hAnsi="Times New Roman" w:cs="Times New Roman"/>
          <w:position w:val="-20"/>
          <w:sz w:val="20"/>
          <w:szCs w:val="20"/>
        </w:rPr>
        <w:pict>
          <v:shape id="_x0000_i1029" type="#_x0000_t75" style="width:197.2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20&quot;/&gt;&lt;w:autoHyphenation/&gt;&lt;w:hyphenationZone w:val=&quot;357&quot;/&gt;&lt;w:displayHorizontalDrawingGridEvery w:val=&quot;0&quot;/&gt;&lt;w:displayVerticalDrawingGridEvery w:val=&quot;0&quot;/&gt;&lt;w:useMarginsForDrawingGridOrigin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5D5CD1&quot;/&gt;&lt;wsp:rsid wsp:val=&quot;00014A6F&quot;/&gt;&lt;wsp:rsid wsp:val=&quot;002130FE&quot;/&gt;&lt;wsp:rsid wsp:val=&quot;0024360E&quot;/&gt;&lt;wsp:rsid wsp:val=&quot;00300AE3&quot;/&gt;&lt;wsp:rsid wsp:val=&quot;0032767F&quot;/&gt;&lt;wsp:rsid wsp:val=&quot;00361588&quot;/&gt;&lt;wsp:rsid wsp:val=&quot;0036506B&quot;/&gt;&lt;wsp:rsid wsp:val=&quot;00371C80&quot;/&gt;&lt;wsp:rsid wsp:val=&quot;003C21C0&quot;/&gt;&lt;wsp:rsid wsp:val=&quot;0048755A&quot;/&gt;&lt;wsp:rsid wsp:val=&quot;00502A40&quot;/&gt;&lt;wsp:rsid wsp:val=&quot;00506A83&quot;/&gt;&lt;wsp:rsid wsp:val=&quot;00561836&quot;/&gt;&lt;wsp:rsid wsp:val=&quot;005D5CD1&quot;/&gt;&lt;wsp:rsid wsp:val=&quot;00615112&quot;/&gt;&lt;wsp:rsid wsp:val=&quot;00633C31&quot;/&gt;&lt;wsp:rsid wsp:val=&quot;00647E0C&quot;/&gt;&lt;wsp:rsid wsp:val=&quot;00701584&quot;/&gt;&lt;wsp:rsid wsp:val=&quot;0070185D&quot;/&gt;&lt;wsp:rsid wsp:val=&quot;0070786A&quot;/&gt;&lt;wsp:rsid wsp:val=&quot;00801942&quot;/&gt;&lt;wsp:rsid wsp:val=&quot;0095294B&quot;/&gt;&lt;wsp:rsid wsp:val=&quot;00977A3B&quot;/&gt;&lt;wsp:rsid wsp:val=&quot;00991118&quot;/&gt;&lt;wsp:rsid wsp:val=&quot;009D28A8&quot;/&gt;&lt;wsp:rsid wsp:val=&quot;00A81441&quot;/&gt;&lt;wsp:rsid wsp:val=&quot;00BB6FA3&quot;/&gt;&lt;wsp:rsid wsp:val=&quot;00C0383B&quot;/&gt;&lt;wsp:rsid wsp:val=&quot;00DF507B&quot;/&gt;&lt;wsp:rsid wsp:val=&quot;00E32917&quot;/&gt;&lt;wsp:rsid wsp:val=&quot;00ED2065&quot;/&gt;&lt;wsp:rsid wsp:val=&quot;00EF671C&quot;/&gt;&lt;wsp:rsid wsp:val=&quot;00F12C14&quot;/&gt;&lt;wsp:rsid wsp:val=&quot;00F151F2&quot;/&gt;&lt;wsp:rsid wsp:val=&quot;00F51D07&quot;/&gt;&lt;wsp:rsid wsp:val=&quot;00F56AEB&quot;/&gt;&lt;wsp:rsid wsp:val=&quot;00FF1F30&quot;/&gt;&lt;/wsp:rsids&gt;&lt;/w:docPr&gt;&lt;w:body&gt;&lt;w:p wsp:rsidR=&quot;00000000&quot; wsp:rsidRDefault=&quot;009D28A8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480 Г—100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60,2-5,3-4,0-1,5-1,0+1,7-19,0-4,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" o:title="" chromakey="white"/>
          </v:shape>
        </w:pict>
      </w:r>
      <w:r w:rsidRPr="008023E0">
        <w:rPr>
          <w:rFonts w:ascii="Times New Roman" w:hAnsi="Times New Roman" w:cs="Times New Roman"/>
          <w:sz w:val="20"/>
          <w:szCs w:val="20"/>
        </w:rPr>
        <w:instrText xml:space="preserve"> </w:instrText>
      </w:r>
      <w:r w:rsidRPr="008023E0">
        <w:rPr>
          <w:rFonts w:ascii="Times New Roman" w:hAnsi="Times New Roman" w:cs="Times New Roman"/>
          <w:sz w:val="20"/>
          <w:szCs w:val="20"/>
        </w:rPr>
        <w:fldChar w:fldCharType="separate"/>
      </w:r>
      <w:r w:rsidRPr="008023E0">
        <w:rPr>
          <w:rFonts w:ascii="Times New Roman" w:hAnsi="Times New Roman" w:cs="Times New Roman"/>
          <w:position w:val="-20"/>
          <w:sz w:val="20"/>
          <w:szCs w:val="20"/>
        </w:rPr>
        <w:pict>
          <v:shape id="_x0000_i1030" type="#_x0000_t75" style="width:197.2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20&quot;/&gt;&lt;w:autoHyphenation/&gt;&lt;w:hyphenationZone w:val=&quot;357&quot;/&gt;&lt;w:displayHorizontalDrawingGridEvery w:val=&quot;0&quot;/&gt;&lt;w:displayVerticalDrawingGridEvery w:val=&quot;0&quot;/&gt;&lt;w:useMarginsForDrawingGridOrigin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footnoteLayoutLikeWW8/&gt;&lt;w:shapeLayoutLikeWW8/&gt;&lt;w:alignTablesRowByRow/&gt;&lt;w:forgetLastTabAlignment/&gt;&lt;w:doNotUseHTMLParagraphAutoSpacing/&gt;&lt;w:layoutRawTableWidth/&gt;&lt;w:layoutTableRowsApart/&gt;&lt;w:useWord97LineBreakingRules/&gt;&lt;w:dontAllowFieldEndSelect/&gt;&lt;w:useWord2002TableStyleRules/&gt;&lt;/w:compat&gt;&lt;wsp:rsids&gt;&lt;wsp:rsidRoot wsp:val=&quot;005D5CD1&quot;/&gt;&lt;wsp:rsid wsp:val=&quot;00014A6F&quot;/&gt;&lt;wsp:rsid wsp:val=&quot;002130FE&quot;/&gt;&lt;wsp:rsid wsp:val=&quot;0024360E&quot;/&gt;&lt;wsp:rsid wsp:val=&quot;00300AE3&quot;/&gt;&lt;wsp:rsid wsp:val=&quot;0032767F&quot;/&gt;&lt;wsp:rsid wsp:val=&quot;00361588&quot;/&gt;&lt;wsp:rsid wsp:val=&quot;0036506B&quot;/&gt;&lt;wsp:rsid wsp:val=&quot;00371C80&quot;/&gt;&lt;wsp:rsid wsp:val=&quot;003C21C0&quot;/&gt;&lt;wsp:rsid wsp:val=&quot;0048755A&quot;/&gt;&lt;wsp:rsid wsp:val=&quot;00502A40&quot;/&gt;&lt;wsp:rsid wsp:val=&quot;00506A83&quot;/&gt;&lt;wsp:rsid wsp:val=&quot;00561836&quot;/&gt;&lt;wsp:rsid wsp:val=&quot;005D5CD1&quot;/&gt;&lt;wsp:rsid wsp:val=&quot;00615112&quot;/&gt;&lt;wsp:rsid wsp:val=&quot;00633C31&quot;/&gt;&lt;wsp:rsid wsp:val=&quot;00647E0C&quot;/&gt;&lt;wsp:rsid wsp:val=&quot;00701584&quot;/&gt;&lt;wsp:rsid wsp:val=&quot;0070185D&quot;/&gt;&lt;wsp:rsid wsp:val=&quot;0070786A&quot;/&gt;&lt;wsp:rsid wsp:val=&quot;00801942&quot;/&gt;&lt;wsp:rsid wsp:val=&quot;0095294B&quot;/&gt;&lt;wsp:rsid wsp:val=&quot;00977A3B&quot;/&gt;&lt;wsp:rsid wsp:val=&quot;00991118&quot;/&gt;&lt;wsp:rsid wsp:val=&quot;009D28A8&quot;/&gt;&lt;wsp:rsid wsp:val=&quot;00A81441&quot;/&gt;&lt;wsp:rsid wsp:val=&quot;00BB6FA3&quot;/&gt;&lt;wsp:rsid wsp:val=&quot;00C0383B&quot;/&gt;&lt;wsp:rsid wsp:val=&quot;00DF507B&quot;/&gt;&lt;wsp:rsid wsp:val=&quot;00E32917&quot;/&gt;&lt;wsp:rsid wsp:val=&quot;00ED2065&quot;/&gt;&lt;wsp:rsid wsp:val=&quot;00EF671C&quot;/&gt;&lt;wsp:rsid wsp:val=&quot;00F12C14&quot;/&gt;&lt;wsp:rsid wsp:val=&quot;00F151F2&quot;/&gt;&lt;wsp:rsid wsp:val=&quot;00F51D07&quot;/&gt;&lt;wsp:rsid wsp:val=&quot;00F56AEB&quot;/&gt;&lt;wsp:rsid wsp:val=&quot;00FF1F30&quot;/&gt;&lt;/wsp:rsids&gt;&lt;/w:docPr&gt;&lt;w:body&gt;&lt;w:p wsp:rsidR=&quot;00000000&quot; wsp:rsidRDefault=&quot;009D28A8&quot;&gt;&lt;m:oMathPara&gt;&lt;m:oMath&gt;&lt;m:f&gt;&lt;m:f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480 Г—100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60,2-5,3-4,0-1,5-1,0+1,7-19,0-4,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" o:title="" chromakey="white"/>
          </v:shape>
        </w:pict>
      </w:r>
      <w:r w:rsidRPr="008023E0">
        <w:rPr>
          <w:rFonts w:ascii="Times New Roman" w:hAnsi="Times New Roman" w:cs="Times New Roman"/>
          <w:sz w:val="20"/>
          <w:szCs w:val="20"/>
        </w:rPr>
        <w:fldChar w:fldCharType="end"/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proofErr w:type="gramStart"/>
      <w:r w:rsidRPr="008023E0">
        <w:rPr>
          <w:rFonts w:ascii="Times New Roman" w:hAnsi="Times New Roman" w:cs="Times New Roman"/>
          <w:sz w:val="20"/>
          <w:szCs w:val="20"/>
        </w:rPr>
        <w:t>Согласно</w:t>
      </w:r>
      <w:proofErr w:type="gramEnd"/>
      <w:r w:rsidRPr="008023E0">
        <w:rPr>
          <w:rFonts w:ascii="Times New Roman" w:hAnsi="Times New Roman" w:cs="Times New Roman"/>
          <w:sz w:val="20"/>
          <w:szCs w:val="20"/>
        </w:rPr>
        <w:t xml:space="preserve"> приведенных расчетов численность населения составит на первую очередь – 1700 человек, на расчетный срок – 1800 человек.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Расчетная численность градообразующих и обслуживающих кадров по предприятиям, организациям и учреждениям поселка характеризуется следующими данными (таблица № 2.5).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Таблица № 2.5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/>
          <w:sz w:val="20"/>
          <w:szCs w:val="20"/>
        </w:rPr>
      </w:pPr>
      <w:r w:rsidRPr="008023E0">
        <w:rPr>
          <w:rFonts w:ascii="Times New Roman" w:hAnsi="Times New Roman" w:cs="Times New Roman"/>
          <w:b/>
          <w:sz w:val="20"/>
          <w:szCs w:val="20"/>
        </w:rPr>
        <w:t>Перечень предприятий и организаций п</w:t>
      </w:r>
      <w:proofErr w:type="gramStart"/>
      <w:r w:rsidRPr="008023E0">
        <w:rPr>
          <w:rFonts w:ascii="Times New Roman" w:hAnsi="Times New Roman" w:cs="Times New Roman"/>
          <w:b/>
          <w:sz w:val="20"/>
          <w:szCs w:val="20"/>
        </w:rPr>
        <w:t>.П</w:t>
      </w:r>
      <w:proofErr w:type="gramEnd"/>
      <w:r w:rsidRPr="008023E0">
        <w:rPr>
          <w:rFonts w:ascii="Times New Roman" w:hAnsi="Times New Roman" w:cs="Times New Roman"/>
          <w:b/>
          <w:sz w:val="20"/>
          <w:szCs w:val="20"/>
        </w:rPr>
        <w:t>ролетарский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2520"/>
        <w:gridCol w:w="2147"/>
        <w:gridCol w:w="1370"/>
        <w:gridCol w:w="1370"/>
        <w:gridCol w:w="1473"/>
      </w:tblGrid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760"/>
        </w:trPr>
        <w:tc>
          <w:tcPr>
            <w:tcW w:w="720" w:type="dxa"/>
            <w:vMerge w:val="restart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spellEnd"/>
            <w:proofErr w:type="gramEnd"/>
          </w:p>
        </w:tc>
        <w:tc>
          <w:tcPr>
            <w:tcW w:w="2520" w:type="dxa"/>
            <w:vMerge w:val="restart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Наименование предприятия</w:t>
            </w:r>
          </w:p>
        </w:tc>
        <w:tc>
          <w:tcPr>
            <w:tcW w:w="2147" w:type="dxa"/>
            <w:vMerge w:val="restart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Специализ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ция</w:t>
            </w:r>
          </w:p>
        </w:tc>
        <w:tc>
          <w:tcPr>
            <w:tcW w:w="4213" w:type="dxa"/>
            <w:gridSpan w:val="3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</w:t>
            </w:r>
            <w:proofErr w:type="gramStart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работающих</w:t>
            </w:r>
            <w:proofErr w:type="gramEnd"/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700"/>
        </w:trPr>
        <w:tc>
          <w:tcPr>
            <w:tcW w:w="720" w:type="dxa"/>
            <w:vMerge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  <w:vMerge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На и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ходный период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Расче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54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0" w:type="dxa"/>
            <w:gridSpan w:val="5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Сельское и лесное хозяйства 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54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ООО «Пролетарское»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Растениеводство, живо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новодство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54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Крестьянско-фермерские хозяйства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Растениеводство, живо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новодство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54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Лесное хозяйство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Ведение лесного хозяйс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54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 w:rsidRPr="008023E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b/>
                <w:sz w:val="20"/>
                <w:szCs w:val="20"/>
              </w:rPr>
              <w:t>205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b/>
                <w:sz w:val="20"/>
                <w:szCs w:val="20"/>
              </w:rPr>
              <w:t>235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54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0" w:type="dxa"/>
            <w:gridSpan w:val="5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Промышленность 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54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СПК «Сибирские Нивы»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Производство крупяных и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делий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Предприятие по произво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ству строительных матери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лов 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Производство строительных материало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Предприятие по перерабо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ке сельскохозяйственной продукции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Производство сельскохозя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ственной пр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дукции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Приобские энергосети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Производство и передача электроэне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гии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54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0" w:type="dxa"/>
            <w:gridSpan w:val="5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Транспорт, связь 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АТС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Филиал ФГУП Почта Ро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сии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Сбербанк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Услуги нас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лению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Транспортные предприятия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54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0" w:type="dxa"/>
            <w:gridSpan w:val="5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Строительство 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Строительные организации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Строительные работы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54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0" w:type="dxa"/>
            <w:gridSpan w:val="5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b/>
                <w:sz w:val="20"/>
                <w:szCs w:val="20"/>
              </w:rPr>
              <w:t>Аппарат органов государственного управления, кредитные и страховые учреждения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Администрация Пролета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ского сельского сов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54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br w:type="page"/>
              <w:t xml:space="preserve"> 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8880" w:type="dxa"/>
            <w:gridSpan w:val="5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b/>
                <w:sz w:val="20"/>
                <w:szCs w:val="20"/>
              </w:rPr>
              <w:t>Прочие предприятия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Прочие предприятия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8023E0" w:rsidRPr="008023E0" w:rsidTr="00873E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</w:tblPrEx>
        <w:trPr>
          <w:cantSplit/>
          <w:trHeight w:val="451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0" w:type="dxa"/>
            <w:gridSpan w:val="5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Резерв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Предприятия</w:t>
            </w:r>
            <w:proofErr w:type="gramEnd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 не включе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ные в перечень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br w:type="page"/>
              <w:t xml:space="preserve"> </w:t>
            </w: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Всего градообразующих кадров 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297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416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Удельный вес градообр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зующих кадров</w:t>
            </w:r>
            <w:proofErr w:type="gramStart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 (%) </w:t>
            </w:r>
            <w:proofErr w:type="gramEnd"/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18,6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24,5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26,6</w:t>
            </w:r>
          </w:p>
        </w:tc>
      </w:tr>
      <w:tr w:rsidR="008023E0" w:rsidRPr="008023E0" w:rsidTr="00873E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</w:tblPrEx>
        <w:trPr>
          <w:cantSplit/>
          <w:trHeight w:val="451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80" w:type="dxa"/>
            <w:gridSpan w:val="5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b/>
                <w:sz w:val="20"/>
                <w:szCs w:val="20"/>
              </w:rPr>
              <w:t>Обслуживающие отрасли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-Учреждения культуры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- Учреждения образования 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 Учреждения здравоохр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нения и спорта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 Предприятия торговли и общественного питания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 Предприятия жилищно-коммунального хозяйства и бытового обслуживания.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Всего обслуживающих ка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ров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Удельный вес обслужива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щей группы</w:t>
            </w:r>
            <w:proofErr w:type="gramStart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19,0</w:t>
            </w:r>
          </w:p>
        </w:tc>
      </w:tr>
      <w:tr w:rsidR="008023E0" w:rsidRPr="008023E0" w:rsidTr="00873EF7">
        <w:tblPrEx>
          <w:tblCellMar>
            <w:top w:w="0" w:type="dxa"/>
            <w:bottom w:w="0" w:type="dxa"/>
          </w:tblCellMar>
        </w:tblPrEx>
        <w:trPr>
          <w:cantSplit/>
          <w:trHeight w:val="380"/>
        </w:trPr>
        <w:tc>
          <w:tcPr>
            <w:tcW w:w="7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Население, чел.</w:t>
            </w:r>
          </w:p>
        </w:tc>
        <w:tc>
          <w:tcPr>
            <w:tcW w:w="2147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1598</w:t>
            </w:r>
          </w:p>
        </w:tc>
        <w:tc>
          <w:tcPr>
            <w:tcW w:w="1370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1700</w:t>
            </w:r>
          </w:p>
        </w:tc>
        <w:tc>
          <w:tcPr>
            <w:tcW w:w="1473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</w:tr>
    </w:tbl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Для того, что бы определить насколько расчетная численность нас</w:t>
      </w:r>
      <w:r w:rsidRPr="008023E0">
        <w:rPr>
          <w:rFonts w:ascii="Times New Roman" w:hAnsi="Times New Roman" w:cs="Times New Roman"/>
          <w:sz w:val="20"/>
          <w:szCs w:val="20"/>
        </w:rPr>
        <w:t>е</w:t>
      </w:r>
      <w:r w:rsidRPr="008023E0">
        <w:rPr>
          <w:rFonts w:ascii="Times New Roman" w:hAnsi="Times New Roman" w:cs="Times New Roman"/>
          <w:sz w:val="20"/>
          <w:szCs w:val="20"/>
        </w:rPr>
        <w:t>ления будет в перспективе обеспечена ожидаемым приростом в результате естественного и механического изменения численности населения, использ</w:t>
      </w:r>
      <w:r w:rsidRPr="008023E0">
        <w:rPr>
          <w:rFonts w:ascii="Times New Roman" w:hAnsi="Times New Roman" w:cs="Times New Roman"/>
          <w:sz w:val="20"/>
          <w:szCs w:val="20"/>
        </w:rPr>
        <w:t>о</w:t>
      </w:r>
      <w:r w:rsidRPr="008023E0">
        <w:rPr>
          <w:rFonts w:ascii="Times New Roman" w:hAnsi="Times New Roman" w:cs="Times New Roman"/>
          <w:sz w:val="20"/>
          <w:szCs w:val="20"/>
        </w:rPr>
        <w:t>ван метод демографического прогноза</w:t>
      </w:r>
      <w:proofErr w:type="gramStart"/>
      <w:r w:rsidRPr="008023E0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По этому методу ожидаемая численность населения на проектный срок опр</w:t>
      </w:r>
      <w:r w:rsidRPr="008023E0">
        <w:rPr>
          <w:rFonts w:ascii="Times New Roman" w:hAnsi="Times New Roman" w:cs="Times New Roman"/>
          <w:sz w:val="20"/>
          <w:szCs w:val="20"/>
        </w:rPr>
        <w:t>е</w:t>
      </w:r>
      <w:r w:rsidRPr="008023E0">
        <w:rPr>
          <w:rFonts w:ascii="Times New Roman" w:hAnsi="Times New Roman" w:cs="Times New Roman"/>
          <w:sz w:val="20"/>
          <w:szCs w:val="20"/>
        </w:rPr>
        <w:t>делялась по формуле: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  <w:vertAlign w:val="superscript"/>
        </w:rPr>
      </w:pPr>
      <w:r w:rsidRPr="008023E0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8023E0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o</w:t>
      </w:r>
      <w:r w:rsidRPr="008023E0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8023E0">
        <w:rPr>
          <w:rFonts w:ascii="Times New Roman" w:hAnsi="Times New Roman" w:cs="Times New Roman"/>
          <w:sz w:val="20"/>
          <w:szCs w:val="20"/>
        </w:rPr>
        <w:t xml:space="preserve">= </w:t>
      </w:r>
      <w:r w:rsidRPr="008023E0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8023E0">
        <w:rPr>
          <w:rFonts w:ascii="Times New Roman" w:hAnsi="Times New Roman" w:cs="Times New Roman"/>
          <w:sz w:val="20"/>
          <w:szCs w:val="20"/>
        </w:rPr>
        <w:t xml:space="preserve"> (1+</w:t>
      </w:r>
      <w:r w:rsidRPr="008023E0">
        <w:rPr>
          <w:rFonts w:ascii="Times New Roman" w:hAnsi="Times New Roman" w:cs="Times New Roman"/>
          <w:position w:val="-24"/>
          <w:sz w:val="20"/>
          <w:szCs w:val="20"/>
          <w:lang w:val="en-US"/>
        </w:rPr>
        <w:object w:dxaOrig="760" w:dyaOrig="620">
          <v:shape id="_x0000_i1031" type="#_x0000_t75" style="width:37.5pt;height:30.75pt" o:ole="" fillcolor="window">
            <v:imagedata r:id="rId8" o:title=""/>
          </v:shape>
          <o:OLEObject Type="Embed" ProgID="Equation.3" ShapeID="_x0000_i1031" DrawAspect="Content" ObjectID="_1486796936" r:id="rId9"/>
        </w:object>
      </w:r>
      <w:proofErr w:type="gramStart"/>
      <w:r w:rsidRPr="008023E0">
        <w:rPr>
          <w:rFonts w:ascii="Times New Roman" w:hAnsi="Times New Roman" w:cs="Times New Roman"/>
          <w:sz w:val="20"/>
          <w:szCs w:val="20"/>
        </w:rPr>
        <w:t>)</w:t>
      </w:r>
      <w:r w:rsidRPr="008023E0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</w:t>
      </w:r>
      <w:proofErr w:type="gramEnd"/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  <w:vertAlign w:val="superscript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8023E0">
        <w:rPr>
          <w:rFonts w:ascii="Times New Roman" w:hAnsi="Times New Roman" w:cs="Times New Roman"/>
          <w:sz w:val="20"/>
          <w:szCs w:val="20"/>
        </w:rPr>
        <w:t xml:space="preserve"> где  </w:t>
      </w:r>
      <w:r w:rsidRPr="008023E0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8023E0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o</w:t>
      </w:r>
      <w:r w:rsidRPr="008023E0">
        <w:rPr>
          <w:rFonts w:ascii="Times New Roman" w:hAnsi="Times New Roman" w:cs="Times New Roman"/>
          <w:sz w:val="20"/>
          <w:szCs w:val="20"/>
          <w:vertAlign w:val="subscript"/>
        </w:rPr>
        <w:t xml:space="preserve">  </w:t>
      </w:r>
      <w:r w:rsidRPr="008023E0">
        <w:rPr>
          <w:rFonts w:ascii="Times New Roman" w:hAnsi="Times New Roman" w:cs="Times New Roman"/>
          <w:sz w:val="20"/>
          <w:szCs w:val="20"/>
        </w:rPr>
        <w:t>- ожидаемая численность населения;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8023E0">
        <w:rPr>
          <w:rFonts w:ascii="Times New Roman" w:hAnsi="Times New Roman" w:cs="Times New Roman"/>
          <w:sz w:val="20"/>
          <w:szCs w:val="20"/>
        </w:rPr>
        <w:t xml:space="preserve"> – </w:t>
      </w:r>
      <w:proofErr w:type="gramStart"/>
      <w:r w:rsidRPr="008023E0">
        <w:rPr>
          <w:rFonts w:ascii="Times New Roman" w:hAnsi="Times New Roman" w:cs="Times New Roman"/>
          <w:sz w:val="20"/>
          <w:szCs w:val="20"/>
        </w:rPr>
        <w:t>численность</w:t>
      </w:r>
      <w:proofErr w:type="gramEnd"/>
      <w:r w:rsidRPr="008023E0">
        <w:rPr>
          <w:rFonts w:ascii="Times New Roman" w:hAnsi="Times New Roman" w:cs="Times New Roman"/>
          <w:sz w:val="20"/>
          <w:szCs w:val="20"/>
        </w:rPr>
        <w:t xml:space="preserve"> населения на исходный год;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Е – среднегодовой естественный прирост (убыль) за последние годы (% от всего населения);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8023E0">
        <w:rPr>
          <w:rFonts w:ascii="Times New Roman" w:hAnsi="Times New Roman" w:cs="Times New Roman"/>
          <w:sz w:val="20"/>
          <w:szCs w:val="20"/>
        </w:rPr>
        <w:t xml:space="preserve"> – </w:t>
      </w:r>
      <w:proofErr w:type="gramStart"/>
      <w:r w:rsidRPr="008023E0">
        <w:rPr>
          <w:rFonts w:ascii="Times New Roman" w:hAnsi="Times New Roman" w:cs="Times New Roman"/>
          <w:sz w:val="20"/>
          <w:szCs w:val="20"/>
        </w:rPr>
        <w:t>среднегодовой</w:t>
      </w:r>
      <w:proofErr w:type="gramEnd"/>
      <w:r w:rsidRPr="008023E0">
        <w:rPr>
          <w:rFonts w:ascii="Times New Roman" w:hAnsi="Times New Roman" w:cs="Times New Roman"/>
          <w:sz w:val="20"/>
          <w:szCs w:val="20"/>
        </w:rPr>
        <w:t xml:space="preserve"> механический прирост (отток) за последние годы (% от всего населения);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8023E0">
        <w:rPr>
          <w:rFonts w:ascii="Times New Roman" w:hAnsi="Times New Roman" w:cs="Times New Roman"/>
          <w:sz w:val="20"/>
          <w:szCs w:val="20"/>
        </w:rPr>
        <w:t xml:space="preserve"> – </w:t>
      </w:r>
      <w:proofErr w:type="gramStart"/>
      <w:r w:rsidRPr="008023E0">
        <w:rPr>
          <w:rFonts w:ascii="Times New Roman" w:hAnsi="Times New Roman" w:cs="Times New Roman"/>
          <w:sz w:val="20"/>
          <w:szCs w:val="20"/>
        </w:rPr>
        <w:t>количество</w:t>
      </w:r>
      <w:proofErr w:type="gramEnd"/>
      <w:r w:rsidRPr="008023E0">
        <w:rPr>
          <w:rFonts w:ascii="Times New Roman" w:hAnsi="Times New Roman" w:cs="Times New Roman"/>
          <w:sz w:val="20"/>
          <w:szCs w:val="20"/>
        </w:rPr>
        <w:t xml:space="preserve"> лет, на конец которого производится расчет численности н</w:t>
      </w:r>
      <w:r w:rsidRPr="008023E0">
        <w:rPr>
          <w:rFonts w:ascii="Times New Roman" w:hAnsi="Times New Roman" w:cs="Times New Roman"/>
          <w:sz w:val="20"/>
          <w:szCs w:val="20"/>
        </w:rPr>
        <w:t>а</w:t>
      </w:r>
      <w:r w:rsidRPr="008023E0">
        <w:rPr>
          <w:rFonts w:ascii="Times New Roman" w:hAnsi="Times New Roman" w:cs="Times New Roman"/>
          <w:sz w:val="20"/>
          <w:szCs w:val="20"/>
        </w:rPr>
        <w:t>селения.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Расчет ожидаемой численности населения осуществляется с учетом анализа сложившихся тенденций движения населения за предшествующие годы и предполагаемого улучшения экономических и социальных условий жизни населения.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  <w:vertAlign w:val="superscript"/>
        </w:rPr>
      </w:pPr>
      <w:r w:rsidRPr="008023E0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8023E0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o</w:t>
      </w:r>
      <w:r w:rsidRPr="008023E0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8023E0">
        <w:rPr>
          <w:rFonts w:ascii="Times New Roman" w:hAnsi="Times New Roman" w:cs="Times New Roman"/>
          <w:sz w:val="20"/>
          <w:szCs w:val="20"/>
        </w:rPr>
        <w:t>= 1598 (1</w:t>
      </w:r>
      <w:proofErr w:type="gramStart"/>
      <w:r w:rsidRPr="008023E0">
        <w:rPr>
          <w:rFonts w:ascii="Times New Roman" w:hAnsi="Times New Roman" w:cs="Times New Roman"/>
          <w:sz w:val="20"/>
          <w:szCs w:val="20"/>
        </w:rPr>
        <w:t xml:space="preserve">+ </w:t>
      </w:r>
      <w:r w:rsidRPr="008023E0">
        <w:rPr>
          <w:rFonts w:ascii="Times New Roman" w:hAnsi="Times New Roman" w:cs="Times New Roman"/>
          <w:position w:val="-24"/>
          <w:sz w:val="20"/>
          <w:szCs w:val="20"/>
          <w:lang w:val="en-US"/>
        </w:rPr>
        <w:object w:dxaOrig="1100" w:dyaOrig="620">
          <v:shape id="_x0000_i1032" type="#_x0000_t75" style="width:54.75pt;height:30.75pt" o:ole="" fillcolor="window">
            <v:imagedata r:id="rId10" o:title=""/>
          </v:shape>
          <o:OLEObject Type="Embed" ProgID="Equation.3" ShapeID="_x0000_i1032" DrawAspect="Content" ObjectID="_1486796937" r:id="rId11"/>
        </w:object>
      </w:r>
      <w:r w:rsidRPr="008023E0">
        <w:rPr>
          <w:rFonts w:ascii="Times New Roman" w:hAnsi="Times New Roman" w:cs="Times New Roman"/>
          <w:sz w:val="20"/>
          <w:szCs w:val="20"/>
        </w:rPr>
        <w:t>)</w:t>
      </w:r>
      <w:r w:rsidRPr="008023E0">
        <w:rPr>
          <w:rFonts w:ascii="Times New Roman" w:hAnsi="Times New Roman" w:cs="Times New Roman"/>
          <w:sz w:val="20"/>
          <w:szCs w:val="20"/>
          <w:vertAlign w:val="superscript"/>
        </w:rPr>
        <w:t>10</w:t>
      </w:r>
      <w:proofErr w:type="gramEnd"/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  <w:vertAlign w:val="superscript"/>
        </w:rPr>
      </w:pPr>
      <w:r w:rsidRPr="008023E0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8023E0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o</w:t>
      </w:r>
      <w:r w:rsidRPr="008023E0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8023E0">
        <w:rPr>
          <w:rFonts w:ascii="Times New Roman" w:hAnsi="Times New Roman" w:cs="Times New Roman"/>
          <w:sz w:val="20"/>
          <w:szCs w:val="20"/>
        </w:rPr>
        <w:t>= 1598 (1</w:t>
      </w:r>
      <w:proofErr w:type="gramStart"/>
      <w:r w:rsidRPr="008023E0">
        <w:rPr>
          <w:rFonts w:ascii="Times New Roman" w:hAnsi="Times New Roman" w:cs="Times New Roman"/>
          <w:sz w:val="20"/>
          <w:szCs w:val="20"/>
        </w:rPr>
        <w:t xml:space="preserve">+ </w:t>
      </w:r>
      <w:r w:rsidRPr="008023E0">
        <w:rPr>
          <w:rFonts w:ascii="Times New Roman" w:hAnsi="Times New Roman" w:cs="Times New Roman"/>
          <w:position w:val="-24"/>
          <w:sz w:val="20"/>
          <w:szCs w:val="20"/>
          <w:lang w:val="en-US"/>
        </w:rPr>
        <w:object w:dxaOrig="1100" w:dyaOrig="620">
          <v:shape id="_x0000_i1033" type="#_x0000_t75" style="width:54.75pt;height:30.75pt" o:ole="" fillcolor="window">
            <v:imagedata r:id="rId12" o:title=""/>
          </v:shape>
          <o:OLEObject Type="Embed" ProgID="Equation.3" ShapeID="_x0000_i1033" DrawAspect="Content" ObjectID="_1486796938" r:id="rId13"/>
        </w:object>
      </w:r>
      <w:r w:rsidRPr="008023E0">
        <w:rPr>
          <w:rFonts w:ascii="Times New Roman" w:hAnsi="Times New Roman" w:cs="Times New Roman"/>
          <w:sz w:val="20"/>
          <w:szCs w:val="20"/>
        </w:rPr>
        <w:t>)</w:t>
      </w:r>
      <w:r w:rsidRPr="008023E0">
        <w:rPr>
          <w:rFonts w:ascii="Times New Roman" w:hAnsi="Times New Roman" w:cs="Times New Roman"/>
          <w:sz w:val="20"/>
          <w:szCs w:val="20"/>
          <w:vertAlign w:val="superscript"/>
        </w:rPr>
        <w:t>20</w:t>
      </w:r>
      <w:proofErr w:type="gramEnd"/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proofErr w:type="gramStart"/>
      <w:r w:rsidRPr="008023E0">
        <w:rPr>
          <w:rFonts w:ascii="Times New Roman" w:hAnsi="Times New Roman" w:cs="Times New Roman"/>
          <w:sz w:val="20"/>
          <w:szCs w:val="20"/>
        </w:rPr>
        <w:t>Согласно</w:t>
      </w:r>
      <w:proofErr w:type="gramEnd"/>
      <w:r w:rsidRPr="008023E0">
        <w:rPr>
          <w:rFonts w:ascii="Times New Roman" w:hAnsi="Times New Roman" w:cs="Times New Roman"/>
          <w:sz w:val="20"/>
          <w:szCs w:val="20"/>
        </w:rPr>
        <w:t xml:space="preserve"> приведенных расчетов численность населения составит на первую очередь – 1615 человек, на расчетный срок – 1630 человек.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Сравнивая между собой расчетную и прогнозируемую численность населения, можно сделать вывод, что величина расхождения между этими расчетами не велика. Расчетная величина численности населения представляется более реальной, чем прогнозируемая и поэтому в дальнейших расч</w:t>
      </w:r>
      <w:r w:rsidRPr="008023E0">
        <w:rPr>
          <w:rFonts w:ascii="Times New Roman" w:hAnsi="Times New Roman" w:cs="Times New Roman"/>
          <w:sz w:val="20"/>
          <w:szCs w:val="20"/>
        </w:rPr>
        <w:t>е</w:t>
      </w:r>
      <w:r w:rsidRPr="008023E0">
        <w:rPr>
          <w:rFonts w:ascii="Times New Roman" w:hAnsi="Times New Roman" w:cs="Times New Roman"/>
          <w:sz w:val="20"/>
          <w:szCs w:val="20"/>
        </w:rPr>
        <w:t>тах отдано предпочтение расчетной величине численности населения.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Факторами увеличения численности населения являются развитие градообразующих и обслуживающих отраслей, а так же наличие территор</w:t>
      </w:r>
      <w:r w:rsidRPr="008023E0">
        <w:rPr>
          <w:rFonts w:ascii="Times New Roman" w:hAnsi="Times New Roman" w:cs="Times New Roman"/>
          <w:sz w:val="20"/>
          <w:szCs w:val="20"/>
        </w:rPr>
        <w:t>и</w:t>
      </w:r>
      <w:r w:rsidRPr="008023E0">
        <w:rPr>
          <w:rFonts w:ascii="Times New Roman" w:hAnsi="Times New Roman" w:cs="Times New Roman"/>
          <w:sz w:val="20"/>
          <w:szCs w:val="20"/>
        </w:rPr>
        <w:t xml:space="preserve">альных  и трудовых ресурсов. 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Таким образом, ожидаемая величина численности населения посе</w:t>
      </w:r>
      <w:r w:rsidRPr="008023E0">
        <w:rPr>
          <w:rFonts w:ascii="Times New Roman" w:hAnsi="Times New Roman" w:cs="Times New Roman"/>
          <w:sz w:val="20"/>
          <w:szCs w:val="20"/>
        </w:rPr>
        <w:t>л</w:t>
      </w:r>
      <w:r w:rsidRPr="008023E0">
        <w:rPr>
          <w:rFonts w:ascii="Times New Roman" w:hAnsi="Times New Roman" w:cs="Times New Roman"/>
          <w:sz w:val="20"/>
          <w:szCs w:val="20"/>
        </w:rPr>
        <w:t>ка принята: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 xml:space="preserve">на </w:t>
      </w:r>
      <w:r w:rsidRPr="008023E0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8023E0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8023E0">
        <w:rPr>
          <w:rFonts w:ascii="Times New Roman" w:hAnsi="Times New Roman" w:cs="Times New Roman"/>
          <w:sz w:val="20"/>
          <w:szCs w:val="20"/>
        </w:rPr>
        <w:t>ю</w:t>
      </w:r>
      <w:proofErr w:type="spellEnd"/>
      <w:r w:rsidRPr="008023E0">
        <w:rPr>
          <w:rFonts w:ascii="Times New Roman" w:hAnsi="Times New Roman" w:cs="Times New Roman"/>
          <w:sz w:val="20"/>
          <w:szCs w:val="20"/>
        </w:rPr>
        <w:t xml:space="preserve"> очередь -        1700</w:t>
      </w:r>
      <w:r w:rsidRPr="008023E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8023E0">
        <w:rPr>
          <w:rFonts w:ascii="Times New Roman" w:hAnsi="Times New Roman" w:cs="Times New Roman"/>
          <w:sz w:val="20"/>
          <w:szCs w:val="20"/>
        </w:rPr>
        <w:t>человек;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 xml:space="preserve">на расчетный срок </w:t>
      </w:r>
      <w:r w:rsidRPr="008023E0">
        <w:rPr>
          <w:rFonts w:ascii="Times New Roman" w:hAnsi="Times New Roman" w:cs="Times New Roman"/>
          <w:b/>
          <w:sz w:val="20"/>
          <w:szCs w:val="20"/>
        </w:rPr>
        <w:t xml:space="preserve">-  </w:t>
      </w:r>
      <w:r w:rsidRPr="008023E0">
        <w:rPr>
          <w:rFonts w:ascii="Times New Roman" w:hAnsi="Times New Roman" w:cs="Times New Roman"/>
          <w:sz w:val="20"/>
          <w:szCs w:val="20"/>
        </w:rPr>
        <w:t>1800 человек.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proofErr w:type="gramStart"/>
      <w:r w:rsidRPr="008023E0">
        <w:rPr>
          <w:rFonts w:ascii="Times New Roman" w:hAnsi="Times New Roman" w:cs="Times New Roman"/>
          <w:sz w:val="20"/>
          <w:szCs w:val="20"/>
        </w:rPr>
        <w:lastRenderedPageBreak/>
        <w:t>Исходя из данной численности населения определены</w:t>
      </w:r>
      <w:proofErr w:type="gramEnd"/>
      <w:r w:rsidRPr="008023E0">
        <w:rPr>
          <w:rFonts w:ascii="Times New Roman" w:hAnsi="Times New Roman" w:cs="Times New Roman"/>
          <w:sz w:val="20"/>
          <w:szCs w:val="20"/>
        </w:rPr>
        <w:t xml:space="preserve"> основные п</w:t>
      </w:r>
      <w:r w:rsidRPr="008023E0">
        <w:rPr>
          <w:rFonts w:ascii="Times New Roman" w:hAnsi="Times New Roman" w:cs="Times New Roman"/>
          <w:sz w:val="20"/>
          <w:szCs w:val="20"/>
        </w:rPr>
        <w:t>а</w:t>
      </w:r>
      <w:r w:rsidRPr="008023E0">
        <w:rPr>
          <w:rFonts w:ascii="Times New Roman" w:hAnsi="Times New Roman" w:cs="Times New Roman"/>
          <w:sz w:val="20"/>
          <w:szCs w:val="20"/>
        </w:rPr>
        <w:t>раметры развития поселка: селитебная территория, объемы жилищного строительства и учреждений обслуживания, система инженерных и тран</w:t>
      </w:r>
      <w:r w:rsidRPr="008023E0">
        <w:rPr>
          <w:rFonts w:ascii="Times New Roman" w:hAnsi="Times New Roman" w:cs="Times New Roman"/>
          <w:sz w:val="20"/>
          <w:szCs w:val="20"/>
        </w:rPr>
        <w:t>с</w:t>
      </w:r>
      <w:r w:rsidRPr="008023E0">
        <w:rPr>
          <w:rFonts w:ascii="Times New Roman" w:hAnsi="Times New Roman" w:cs="Times New Roman"/>
          <w:sz w:val="20"/>
          <w:szCs w:val="20"/>
        </w:rPr>
        <w:t>портных коммуникаций.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 xml:space="preserve">Проектом предусмотрены резервные территории под жилищное строительство усадебного типа в размере </w:t>
      </w:r>
      <w:smartTag w:uri="urn:schemas-microsoft-com:office:smarttags" w:element="metricconverter">
        <w:smartTagPr>
          <w:attr w:name="ProductID" w:val="17 га"/>
        </w:smartTagPr>
        <w:r w:rsidRPr="008023E0">
          <w:rPr>
            <w:rFonts w:ascii="Times New Roman" w:hAnsi="Times New Roman" w:cs="Times New Roman"/>
            <w:sz w:val="20"/>
            <w:szCs w:val="20"/>
          </w:rPr>
          <w:t>17 га</w:t>
        </w:r>
      </w:smartTag>
      <w:r w:rsidRPr="008023E0">
        <w:rPr>
          <w:rFonts w:ascii="Times New Roman" w:hAnsi="Times New Roman" w:cs="Times New Roman"/>
          <w:sz w:val="20"/>
          <w:szCs w:val="20"/>
        </w:rPr>
        <w:t xml:space="preserve">. На этой </w:t>
      </w:r>
      <w:proofErr w:type="gramStart"/>
      <w:r w:rsidRPr="008023E0">
        <w:rPr>
          <w:rFonts w:ascii="Times New Roman" w:hAnsi="Times New Roman" w:cs="Times New Roman"/>
          <w:sz w:val="20"/>
          <w:szCs w:val="20"/>
        </w:rPr>
        <w:t>территории</w:t>
      </w:r>
      <w:proofErr w:type="gramEnd"/>
      <w:r w:rsidRPr="008023E0">
        <w:rPr>
          <w:rFonts w:ascii="Times New Roman" w:hAnsi="Times New Roman" w:cs="Times New Roman"/>
          <w:sz w:val="20"/>
          <w:szCs w:val="20"/>
        </w:rPr>
        <w:t xml:space="preserve"> возмо</w:t>
      </w:r>
      <w:r w:rsidRPr="008023E0">
        <w:rPr>
          <w:rFonts w:ascii="Times New Roman" w:hAnsi="Times New Roman" w:cs="Times New Roman"/>
          <w:sz w:val="20"/>
          <w:szCs w:val="20"/>
        </w:rPr>
        <w:t>ж</w:t>
      </w:r>
      <w:r w:rsidRPr="008023E0">
        <w:rPr>
          <w:rFonts w:ascii="Times New Roman" w:hAnsi="Times New Roman" w:cs="Times New Roman"/>
          <w:sz w:val="20"/>
          <w:szCs w:val="20"/>
        </w:rPr>
        <w:t xml:space="preserve">но расселить дополнительно 200 человек. 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bookmarkStart w:id="0" w:name="_Toc183075412"/>
      <w:r w:rsidRPr="008023E0">
        <w:rPr>
          <w:rFonts w:ascii="Times New Roman" w:hAnsi="Times New Roman" w:cs="Times New Roman"/>
          <w:sz w:val="20"/>
          <w:szCs w:val="20"/>
        </w:rPr>
        <w:t>3. Функциональное зонирование населенного пункт</w:t>
      </w:r>
      <w:bookmarkEnd w:id="0"/>
      <w:r w:rsidRPr="008023E0">
        <w:rPr>
          <w:rFonts w:ascii="Times New Roman" w:hAnsi="Times New Roman" w:cs="Times New Roman"/>
          <w:sz w:val="20"/>
          <w:szCs w:val="20"/>
        </w:rPr>
        <w:t>а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Cs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Поселок находится в центре Пролетарского сельского поселения. Населенный пункт расположен на транзитной автостраде (Р-382) республиканского значения Новосибирск - Павлодар. Расстояние до трассы составляет один км.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Развито промышленное производство (животноводческий комплекс), основная площадка – за пределами жилой зоны, санитарный разрыв соблюден.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iCs/>
          <w:sz w:val="20"/>
          <w:szCs w:val="20"/>
        </w:rPr>
      </w:pPr>
      <w:r w:rsidRPr="008023E0">
        <w:rPr>
          <w:rFonts w:ascii="Times New Roman" w:hAnsi="Times New Roman" w:cs="Times New Roman"/>
          <w:iCs/>
          <w:sz w:val="20"/>
          <w:szCs w:val="20"/>
        </w:rPr>
        <w:t>Кладбище традиционного захоронения находится с юго-восточной стороны от поселка, на расстоянии 600-</w:t>
      </w:r>
      <w:smartTag w:uri="urn:schemas-microsoft-com:office:smarttags" w:element="metricconverter">
        <w:smartTagPr>
          <w:attr w:name="ProductID" w:val="700 м"/>
        </w:smartTagPr>
        <w:r w:rsidRPr="008023E0">
          <w:rPr>
            <w:rFonts w:ascii="Times New Roman" w:hAnsi="Times New Roman" w:cs="Times New Roman"/>
            <w:iCs/>
            <w:sz w:val="20"/>
            <w:szCs w:val="20"/>
          </w:rPr>
          <w:t>700 м</w:t>
        </w:r>
      </w:smartTag>
      <w:r w:rsidRPr="008023E0">
        <w:rPr>
          <w:rFonts w:ascii="Times New Roman" w:hAnsi="Times New Roman" w:cs="Times New Roman"/>
          <w:iCs/>
          <w:sz w:val="20"/>
          <w:szCs w:val="20"/>
        </w:rPr>
        <w:t xml:space="preserve"> СЗЗ выдержаны.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8023E0">
        <w:rPr>
          <w:rFonts w:ascii="Times New Roman" w:hAnsi="Times New Roman" w:cs="Times New Roman"/>
          <w:sz w:val="20"/>
          <w:szCs w:val="20"/>
        </w:rPr>
        <w:t>Для развития селитьбы предлагаются свободные площадки с южной стороны населенного пун</w:t>
      </w:r>
      <w:r w:rsidRPr="008023E0">
        <w:rPr>
          <w:rFonts w:ascii="Times New Roman" w:hAnsi="Times New Roman" w:cs="Times New Roman"/>
          <w:sz w:val="20"/>
          <w:szCs w:val="20"/>
        </w:rPr>
        <w:t>к</w:t>
      </w:r>
      <w:r w:rsidRPr="008023E0">
        <w:rPr>
          <w:rFonts w:ascii="Times New Roman" w:hAnsi="Times New Roman" w:cs="Times New Roman"/>
          <w:sz w:val="20"/>
          <w:szCs w:val="20"/>
        </w:rPr>
        <w:t>та.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bookmarkStart w:id="1" w:name="_Toc183075413"/>
      <w:r w:rsidRPr="008023E0">
        <w:rPr>
          <w:rFonts w:ascii="Times New Roman" w:hAnsi="Times New Roman" w:cs="Times New Roman"/>
          <w:sz w:val="20"/>
          <w:szCs w:val="20"/>
        </w:rPr>
        <w:lastRenderedPageBreak/>
        <w:pict>
          <v:shape id="_x0000_i1034" type="#_x0000_t75" style="width:468.75pt;height:661.5pt">
            <v:imagedata r:id="rId14" o:title="Схема функционального зонирования"/>
          </v:shape>
        </w:pic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/>
          <w:sz w:val="20"/>
          <w:szCs w:val="20"/>
        </w:rPr>
      </w:pPr>
      <w:r w:rsidRPr="008023E0">
        <w:rPr>
          <w:rFonts w:ascii="Times New Roman" w:hAnsi="Times New Roman" w:cs="Times New Roman"/>
          <w:b/>
          <w:sz w:val="20"/>
          <w:szCs w:val="20"/>
        </w:rPr>
        <w:t>Схема функционального зонирования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8023E0">
        <w:rPr>
          <w:rFonts w:ascii="Times New Roman" w:hAnsi="Times New Roman" w:cs="Times New Roman"/>
          <w:sz w:val="20"/>
          <w:szCs w:val="20"/>
        </w:rPr>
        <w:t>. Обоснование и перечень предложений по территориальному планиров</w:t>
      </w:r>
      <w:r w:rsidRPr="008023E0">
        <w:rPr>
          <w:rFonts w:ascii="Times New Roman" w:hAnsi="Times New Roman" w:cs="Times New Roman"/>
          <w:sz w:val="20"/>
          <w:szCs w:val="20"/>
        </w:rPr>
        <w:t>а</w:t>
      </w:r>
      <w:r w:rsidRPr="008023E0">
        <w:rPr>
          <w:rFonts w:ascii="Times New Roman" w:hAnsi="Times New Roman" w:cs="Times New Roman"/>
          <w:sz w:val="20"/>
          <w:szCs w:val="20"/>
        </w:rPr>
        <w:t>нию, этапы их реализации</w:t>
      </w:r>
      <w:bookmarkEnd w:id="1"/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bookmarkStart w:id="2" w:name="_Toc183075414"/>
      <w:r w:rsidRPr="008023E0">
        <w:rPr>
          <w:rFonts w:ascii="Times New Roman" w:hAnsi="Times New Roman" w:cs="Times New Roman"/>
          <w:sz w:val="20"/>
          <w:szCs w:val="20"/>
        </w:rPr>
        <w:lastRenderedPageBreak/>
        <w:t>4. Планировочная организация территории сельского поселения</w:t>
      </w:r>
      <w:bookmarkEnd w:id="2"/>
      <w:r w:rsidRPr="008023E0">
        <w:rPr>
          <w:rFonts w:ascii="Times New Roman" w:hAnsi="Times New Roman" w:cs="Times New Roman"/>
          <w:sz w:val="20"/>
          <w:szCs w:val="20"/>
        </w:rPr>
        <w:t>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 xml:space="preserve">В генеральном плане поселка Пролетарский корректируются существующие границы населенного пункта в связи с увеличением территории определяемой под жилую застройку, определяемую на расчетный срок (до </w:t>
      </w:r>
      <w:smartTag w:uri="urn:schemas-microsoft-com:office:smarttags" w:element="metricconverter">
        <w:smartTagPr>
          <w:attr w:name="ProductID" w:val="2028 г"/>
        </w:smartTagPr>
        <w:r w:rsidRPr="008023E0">
          <w:rPr>
            <w:rFonts w:ascii="Times New Roman" w:hAnsi="Times New Roman" w:cs="Times New Roman"/>
            <w:sz w:val="20"/>
            <w:szCs w:val="20"/>
          </w:rPr>
          <w:t>2028 г</w:t>
        </w:r>
      </w:smartTag>
      <w:r w:rsidRPr="008023E0">
        <w:rPr>
          <w:rFonts w:ascii="Times New Roman" w:hAnsi="Times New Roman" w:cs="Times New Roman"/>
          <w:sz w:val="20"/>
          <w:szCs w:val="20"/>
        </w:rPr>
        <w:t>.).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 xml:space="preserve">Территория Пролетарского сельсовета всего составляет </w:t>
      </w:r>
      <w:smartTag w:uri="urn:schemas-microsoft-com:office:smarttags" w:element="metricconverter">
        <w:smartTagPr>
          <w:attr w:name="ProductID" w:val="28176 га"/>
        </w:smartTagPr>
        <w:r w:rsidRPr="008023E0">
          <w:rPr>
            <w:rFonts w:ascii="Times New Roman" w:hAnsi="Times New Roman" w:cs="Times New Roman"/>
            <w:sz w:val="20"/>
            <w:szCs w:val="20"/>
            <w:u w:val="single"/>
          </w:rPr>
          <w:t>28176 га</w:t>
        </w:r>
      </w:smartTag>
      <w:r w:rsidRPr="008023E0">
        <w:rPr>
          <w:rFonts w:ascii="Times New Roman" w:hAnsi="Times New Roman" w:cs="Times New Roman"/>
          <w:iCs/>
          <w:sz w:val="20"/>
          <w:szCs w:val="20"/>
          <w:u w:val="single"/>
        </w:rPr>
        <w:t>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 xml:space="preserve">Территория, находящаяся в ведении Пролетарского сельсовета (в границах поселка) составляет </w:t>
      </w:r>
      <w:smartTag w:uri="urn:schemas-microsoft-com:office:smarttags" w:element="metricconverter">
        <w:smartTagPr>
          <w:attr w:name="ProductID" w:val="2735 га"/>
        </w:smartTagPr>
        <w:r w:rsidRPr="008023E0">
          <w:rPr>
            <w:rFonts w:ascii="Times New Roman" w:hAnsi="Times New Roman" w:cs="Times New Roman"/>
            <w:sz w:val="20"/>
            <w:szCs w:val="20"/>
            <w:u w:val="single"/>
          </w:rPr>
          <w:t>2735 га</w:t>
        </w:r>
      </w:smartTag>
      <w:r w:rsidRPr="008023E0">
        <w:rPr>
          <w:rFonts w:ascii="Times New Roman" w:hAnsi="Times New Roman" w:cs="Times New Roman"/>
          <w:sz w:val="20"/>
          <w:szCs w:val="20"/>
          <w:u w:val="single"/>
        </w:rPr>
        <w:t>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Площадь территории за счет уточн</w:t>
      </w:r>
      <w:r w:rsidRPr="008023E0">
        <w:rPr>
          <w:rFonts w:ascii="Times New Roman" w:hAnsi="Times New Roman" w:cs="Times New Roman"/>
          <w:sz w:val="20"/>
          <w:szCs w:val="20"/>
        </w:rPr>
        <w:t>е</w:t>
      </w:r>
      <w:r w:rsidRPr="008023E0">
        <w:rPr>
          <w:rFonts w:ascii="Times New Roman" w:hAnsi="Times New Roman" w:cs="Times New Roman"/>
          <w:sz w:val="20"/>
          <w:szCs w:val="20"/>
        </w:rPr>
        <w:t xml:space="preserve">ния границ увеличится до </w:t>
      </w:r>
      <w:smartTag w:uri="urn:schemas-microsoft-com:office:smarttags" w:element="metricconverter">
        <w:smartTagPr>
          <w:attr w:name="ProductID" w:val="4445 га"/>
        </w:smartTagPr>
        <w:r w:rsidRPr="008023E0">
          <w:rPr>
            <w:rFonts w:ascii="Times New Roman" w:hAnsi="Times New Roman" w:cs="Times New Roman"/>
            <w:sz w:val="20"/>
            <w:szCs w:val="20"/>
            <w:u w:val="single"/>
          </w:rPr>
          <w:t>4445 га</w:t>
        </w:r>
      </w:smartTag>
      <w:r w:rsidRPr="008023E0">
        <w:rPr>
          <w:rFonts w:ascii="Times New Roman" w:hAnsi="Times New Roman" w:cs="Times New Roman"/>
          <w:sz w:val="20"/>
          <w:szCs w:val="20"/>
          <w:u w:val="single"/>
        </w:rPr>
        <w:t>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 xml:space="preserve">Таким образом, увеличение территории составит ориентировочно </w:t>
      </w:r>
      <w:smartTag w:uri="urn:schemas-microsoft-com:office:smarttags" w:element="metricconverter">
        <w:smartTagPr>
          <w:attr w:name="ProductID" w:val="1710 га"/>
        </w:smartTagPr>
        <w:r w:rsidRPr="008023E0">
          <w:rPr>
            <w:rFonts w:ascii="Times New Roman" w:hAnsi="Times New Roman" w:cs="Times New Roman"/>
            <w:sz w:val="20"/>
            <w:szCs w:val="20"/>
            <w:u w:val="single"/>
          </w:rPr>
          <w:t>1710 га</w:t>
        </w:r>
      </w:smartTag>
      <w:r w:rsidRPr="008023E0">
        <w:rPr>
          <w:rFonts w:ascii="Times New Roman" w:hAnsi="Times New Roman" w:cs="Times New Roman"/>
          <w:sz w:val="20"/>
          <w:szCs w:val="20"/>
          <w:u w:val="single"/>
        </w:rPr>
        <w:t>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Основные связи между населенными пунктами сохраняются по прежним тра</w:t>
      </w:r>
      <w:r w:rsidRPr="008023E0">
        <w:rPr>
          <w:rFonts w:ascii="Times New Roman" w:hAnsi="Times New Roman" w:cs="Times New Roman"/>
          <w:sz w:val="20"/>
          <w:szCs w:val="20"/>
        </w:rPr>
        <w:t>с</w:t>
      </w:r>
      <w:r w:rsidRPr="008023E0">
        <w:rPr>
          <w:rFonts w:ascii="Times New Roman" w:hAnsi="Times New Roman" w:cs="Times New Roman"/>
          <w:sz w:val="20"/>
          <w:szCs w:val="20"/>
        </w:rPr>
        <w:t xml:space="preserve">сам. 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Из новых территорий производственно-коммунального назначения проектом предусмотрена площадка для размещения объектов коммунально-бытового назначения (расчетный срок) по ул. Ленина. С северо-восточной стороны населенного пункта предлагается новая площадка для размещения водозабора, с северо-западной стороны площадка под строительство канализационных очистных сооружений.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От всех производственных и комм</w:t>
      </w:r>
      <w:r w:rsidRPr="008023E0">
        <w:rPr>
          <w:rFonts w:ascii="Times New Roman" w:hAnsi="Times New Roman" w:cs="Times New Roman"/>
          <w:sz w:val="20"/>
          <w:szCs w:val="20"/>
        </w:rPr>
        <w:t>у</w:t>
      </w:r>
      <w:r w:rsidRPr="008023E0">
        <w:rPr>
          <w:rFonts w:ascii="Times New Roman" w:hAnsi="Times New Roman" w:cs="Times New Roman"/>
          <w:sz w:val="20"/>
          <w:szCs w:val="20"/>
        </w:rPr>
        <w:t>нальных площадок проектом установлены санитарно-защитные зоны. Установлены санитарно-защитные коридоры и от магистральных с</w:t>
      </w:r>
      <w:r w:rsidRPr="008023E0">
        <w:rPr>
          <w:rFonts w:ascii="Times New Roman" w:hAnsi="Times New Roman" w:cs="Times New Roman"/>
          <w:sz w:val="20"/>
          <w:szCs w:val="20"/>
        </w:rPr>
        <w:t>е</w:t>
      </w:r>
      <w:r w:rsidRPr="008023E0">
        <w:rPr>
          <w:rFonts w:ascii="Times New Roman" w:hAnsi="Times New Roman" w:cs="Times New Roman"/>
          <w:sz w:val="20"/>
          <w:szCs w:val="20"/>
        </w:rPr>
        <w:t>тей.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bookmarkStart w:id="3" w:name="_Toc183075415"/>
      <w:r w:rsidRPr="008023E0">
        <w:rPr>
          <w:rFonts w:ascii="Times New Roman" w:hAnsi="Times New Roman" w:cs="Times New Roman"/>
          <w:sz w:val="20"/>
          <w:szCs w:val="20"/>
        </w:rPr>
        <w:t>5. Планировочная структура населенн</w:t>
      </w:r>
      <w:bookmarkEnd w:id="3"/>
      <w:r w:rsidRPr="008023E0">
        <w:rPr>
          <w:rFonts w:ascii="Times New Roman" w:hAnsi="Times New Roman" w:cs="Times New Roman"/>
          <w:sz w:val="20"/>
          <w:szCs w:val="20"/>
        </w:rPr>
        <w:t>ого пункта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bookmarkStart w:id="4" w:name="_Toc183075416"/>
      <w:r w:rsidRPr="008023E0">
        <w:rPr>
          <w:rFonts w:ascii="Times New Roman" w:hAnsi="Times New Roman" w:cs="Times New Roman"/>
          <w:sz w:val="20"/>
          <w:szCs w:val="20"/>
        </w:rPr>
        <w:t>5.1. Архитектурно-планировочное решение</w:t>
      </w:r>
      <w:bookmarkEnd w:id="4"/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Cs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Cs/>
          <w:iCs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Селитьба довольно плотная, застроена усадебными домами.</w:t>
      </w:r>
      <w:r w:rsidRPr="008023E0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r w:rsidRPr="008023E0">
        <w:rPr>
          <w:rFonts w:ascii="Times New Roman" w:hAnsi="Times New Roman" w:cs="Times New Roman"/>
          <w:sz w:val="20"/>
          <w:szCs w:val="20"/>
        </w:rPr>
        <w:t>Дома одно - двух - квартирные.</w:t>
      </w:r>
      <w:r w:rsidRPr="008023E0">
        <w:rPr>
          <w:rFonts w:ascii="Times New Roman" w:hAnsi="Times New Roman" w:cs="Times New Roman"/>
          <w:bCs/>
          <w:iCs/>
          <w:sz w:val="20"/>
          <w:szCs w:val="20"/>
        </w:rPr>
        <w:t xml:space="preserve"> По улицам Ленина, Комсомольская и Ширяева построены двухэтажные восьми квартирные и шестнадцати квартирные жилые дома. Сложившаяся структура кварталов сохраняется.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В настоящее время из объектов культурно-бытового назначения в поселке имеются: врачебная амбулатория на 10 мест, аптечный пункт № 5, клуб со зрительным залом на 225 мест, библиотекой на 12,144 тыс. томов; детский сад «Березка» на 40 мест; средняя школа на 300 учащихся; магаз</w:t>
      </w:r>
      <w:r w:rsidRPr="008023E0">
        <w:rPr>
          <w:rFonts w:ascii="Times New Roman" w:hAnsi="Times New Roman" w:cs="Times New Roman"/>
          <w:sz w:val="20"/>
          <w:szCs w:val="20"/>
        </w:rPr>
        <w:t>и</w:t>
      </w:r>
      <w:r w:rsidRPr="008023E0">
        <w:rPr>
          <w:rFonts w:ascii="Times New Roman" w:hAnsi="Times New Roman" w:cs="Times New Roman"/>
          <w:sz w:val="20"/>
          <w:szCs w:val="20"/>
        </w:rPr>
        <w:t>ны, столовая, ателье по ремонту одежды. Спортивный комплекс представлен спортивным залом в школе, футбольным полем, спортивными площадками и хоккейной коробкой. В здании администрации Пролетарского сельсовета сегодня располагается почта и парикмахерская. В здании контор</w:t>
      </w:r>
      <w:proofErr w:type="gramStart"/>
      <w:r w:rsidRPr="008023E0">
        <w:rPr>
          <w:rFonts w:ascii="Times New Roman" w:hAnsi="Times New Roman" w:cs="Times New Roman"/>
          <w:sz w:val="20"/>
          <w:szCs w:val="20"/>
        </w:rPr>
        <w:t>ы ООО</w:t>
      </w:r>
      <w:proofErr w:type="gramEnd"/>
      <w:r w:rsidRPr="008023E0">
        <w:rPr>
          <w:rFonts w:ascii="Times New Roman" w:hAnsi="Times New Roman" w:cs="Times New Roman"/>
          <w:sz w:val="20"/>
          <w:szCs w:val="20"/>
        </w:rPr>
        <w:t xml:space="preserve"> «Пролетарское» находятся сбербанк, радиоузел и АТС на 400 номеров. Перед зданием клуба располагается памятник участникам ВОВ, а перед зданием конторы – памятник первоцелинникам.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Cs/>
          <w:iCs/>
          <w:sz w:val="20"/>
          <w:szCs w:val="20"/>
        </w:rPr>
      </w:pPr>
      <w:r w:rsidRPr="008023E0">
        <w:rPr>
          <w:rFonts w:ascii="Times New Roman" w:hAnsi="Times New Roman" w:cs="Times New Roman"/>
          <w:bCs/>
          <w:iCs/>
          <w:sz w:val="20"/>
          <w:szCs w:val="20"/>
        </w:rPr>
        <w:t>Проектируемая застройка усадебная, развивается в южном направлении, на въезде в поселок.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Cs/>
          <w:iCs/>
          <w:sz w:val="20"/>
          <w:szCs w:val="20"/>
        </w:rPr>
      </w:pPr>
      <w:r w:rsidRPr="008023E0">
        <w:rPr>
          <w:rFonts w:ascii="Times New Roman" w:hAnsi="Times New Roman" w:cs="Times New Roman"/>
          <w:bCs/>
          <w:iCs/>
          <w:sz w:val="20"/>
          <w:szCs w:val="20"/>
        </w:rPr>
        <w:t>Общественный центр в населенном пункте сложился и достаточно развит.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Cs/>
          <w:iCs/>
          <w:sz w:val="20"/>
          <w:szCs w:val="20"/>
        </w:rPr>
      </w:pPr>
      <w:r w:rsidRPr="008023E0">
        <w:rPr>
          <w:rFonts w:ascii="Times New Roman" w:hAnsi="Times New Roman" w:cs="Times New Roman"/>
          <w:bCs/>
          <w:iCs/>
          <w:sz w:val="20"/>
          <w:szCs w:val="20"/>
        </w:rPr>
        <w:t xml:space="preserve">С целью обеспечения населения на расчетный срок необходимыми объектами социального обслуживания проектом планируется строительство </w:t>
      </w:r>
      <w:proofErr w:type="spellStart"/>
      <w:r w:rsidRPr="008023E0">
        <w:rPr>
          <w:rFonts w:ascii="Times New Roman" w:hAnsi="Times New Roman" w:cs="Times New Roman"/>
          <w:bCs/>
          <w:iCs/>
          <w:sz w:val="20"/>
          <w:szCs w:val="20"/>
        </w:rPr>
        <w:t>подцентра</w:t>
      </w:r>
      <w:proofErr w:type="spellEnd"/>
      <w:r w:rsidRPr="008023E0">
        <w:rPr>
          <w:rFonts w:ascii="Times New Roman" w:hAnsi="Times New Roman" w:cs="Times New Roman"/>
          <w:bCs/>
          <w:iCs/>
          <w:sz w:val="20"/>
          <w:szCs w:val="20"/>
        </w:rPr>
        <w:t xml:space="preserve"> с объектами торгового назначения, коммунального обслуживания и комплексным центром отдыха и спорта. На вновь застраиваемой территории так же планируется строительство детского сада с классом начальной школой.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Cs/>
          <w:iCs/>
          <w:sz w:val="20"/>
          <w:szCs w:val="20"/>
        </w:rPr>
      </w:pPr>
      <w:r w:rsidRPr="008023E0">
        <w:rPr>
          <w:rFonts w:ascii="Times New Roman" w:hAnsi="Times New Roman" w:cs="Times New Roman"/>
          <w:bCs/>
          <w:iCs/>
          <w:sz w:val="20"/>
          <w:szCs w:val="20"/>
        </w:rPr>
        <w:t>Проектом планируется реконструкция спортивной зоны, размещение стадиона.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Cs/>
          <w:iCs/>
          <w:sz w:val="20"/>
          <w:szCs w:val="20"/>
        </w:rPr>
      </w:pPr>
      <w:r w:rsidRPr="008023E0">
        <w:rPr>
          <w:rFonts w:ascii="Times New Roman" w:hAnsi="Times New Roman" w:cs="Times New Roman"/>
          <w:bCs/>
          <w:iCs/>
          <w:sz w:val="20"/>
          <w:szCs w:val="20"/>
        </w:rPr>
        <w:t>Производственные площадки сохранены на прежних территориях. На территории машинотракторного двора располагается пожарное депо на два автомобиля. Местоположение предлагаемого водозабора уточняется поисково-изыскательными работами на воду. Санитарно-защитные зоны установл</w:t>
      </w:r>
      <w:r w:rsidRPr="008023E0">
        <w:rPr>
          <w:rFonts w:ascii="Times New Roman" w:hAnsi="Times New Roman" w:cs="Times New Roman"/>
          <w:bCs/>
          <w:iCs/>
          <w:sz w:val="20"/>
          <w:szCs w:val="20"/>
        </w:rPr>
        <w:t>е</w:t>
      </w:r>
      <w:r w:rsidRPr="008023E0">
        <w:rPr>
          <w:rFonts w:ascii="Times New Roman" w:hAnsi="Times New Roman" w:cs="Times New Roman"/>
          <w:bCs/>
          <w:iCs/>
          <w:sz w:val="20"/>
          <w:szCs w:val="20"/>
        </w:rPr>
        <w:t>ны.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Cs/>
          <w:iCs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Cs/>
          <w:iCs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Проектируемые величины СЗЗ приведены в таблице.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Таблица № 5.1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tbl>
      <w:tblPr>
        <w:tblW w:w="9360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18"/>
        <w:gridCol w:w="4282"/>
        <w:gridCol w:w="1980"/>
        <w:gridCol w:w="1980"/>
      </w:tblGrid>
      <w:tr w:rsidR="008023E0" w:rsidRPr="008023E0" w:rsidTr="00873EF7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Наименование предприятий и коммунальных зон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Класс </w:t>
            </w:r>
            <w:proofErr w:type="gramStart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СанПиН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СЗЗ, м</w:t>
            </w:r>
          </w:p>
        </w:tc>
      </w:tr>
      <w:tr w:rsidR="008023E0" w:rsidRPr="008023E0" w:rsidTr="00873EF7">
        <w:trPr>
          <w:trHeight w:val="262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023E0" w:rsidRPr="008023E0" w:rsidTr="00873EF7">
        <w:trPr>
          <w:trHeight w:val="262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Скотомогильник с биокамерой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</w:tr>
      <w:tr w:rsidR="008023E0" w:rsidRPr="008023E0" w:rsidTr="00873EF7">
        <w:trPr>
          <w:trHeight w:val="201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Участок</w:t>
            </w:r>
            <w:proofErr w:type="spellEnd"/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компостирования</w:t>
            </w:r>
            <w:proofErr w:type="spellEnd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 ТБО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</w:tr>
      <w:tr w:rsidR="008023E0" w:rsidRPr="008023E0" w:rsidTr="00873EF7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ООО «Пролетарское», ферма крупного рогатого скота.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023E0" w:rsidRPr="008023E0" w:rsidTr="00873EF7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ООО «Пролетарское», конный двор.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proofErr w:type="spellStart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proofErr w:type="spellEnd"/>
          </w:p>
        </w:tc>
      </w:tr>
      <w:tr w:rsidR="008023E0" w:rsidRPr="008023E0" w:rsidTr="00873EF7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ООО «Пролетарское», нефтебаза.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023E0" w:rsidRPr="008023E0" w:rsidTr="00873EF7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ООО «Пролетарское», строительный двор.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023E0" w:rsidRPr="008023E0" w:rsidTr="00873EF7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ООО «Пролетарское», машинотракторный двор.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</w:tr>
      <w:tr w:rsidR="008023E0" w:rsidRPr="008023E0" w:rsidTr="00873EF7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ООО «Пролетарское», складской сектор.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</w:tr>
      <w:tr w:rsidR="008023E0" w:rsidRPr="008023E0" w:rsidTr="00873EF7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Водозабор.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Расчетная</w:t>
            </w:r>
          </w:p>
        </w:tc>
      </w:tr>
      <w:tr w:rsidR="008023E0" w:rsidRPr="008023E0" w:rsidTr="00873EF7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Кладбище.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</w:tr>
      <w:tr w:rsidR="008023E0" w:rsidRPr="008023E0" w:rsidTr="00873EF7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spellStart"/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proofErr w:type="spellEnd"/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Котельная № 1 (ул. Ширяева)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 (на угле)</w:t>
            </w:r>
          </w:p>
        </w:tc>
      </w:tr>
      <w:tr w:rsidR="008023E0" w:rsidRPr="008023E0" w:rsidTr="00873EF7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Котельная № 2 (ул. Ленина)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 (на угле)</w:t>
            </w:r>
          </w:p>
        </w:tc>
      </w:tr>
      <w:tr w:rsidR="008023E0" w:rsidRPr="008023E0" w:rsidTr="00873EF7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Котельная № 3 (ул. Школьная)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 (на угле)</w:t>
            </w:r>
          </w:p>
        </w:tc>
      </w:tr>
      <w:tr w:rsidR="008023E0" w:rsidRPr="008023E0" w:rsidTr="00873EF7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Подстанция 110/10 кв. «Пролетарская».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8023E0" w:rsidRPr="008023E0" w:rsidTr="00873EF7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Канализационные очистные сооружения.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</w:tbl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 xml:space="preserve">При переходе котельных на газ СЗЗ – </w:t>
      </w:r>
      <w:proofErr w:type="gramStart"/>
      <w:r w:rsidRPr="008023E0">
        <w:rPr>
          <w:rFonts w:ascii="Times New Roman" w:hAnsi="Times New Roman" w:cs="Times New Roman"/>
          <w:sz w:val="20"/>
          <w:szCs w:val="20"/>
        </w:rPr>
        <w:t>расчетная</w:t>
      </w:r>
      <w:proofErr w:type="gramEnd"/>
      <w:r w:rsidRPr="008023E0">
        <w:rPr>
          <w:rFonts w:ascii="Times New Roman" w:hAnsi="Times New Roman" w:cs="Times New Roman"/>
          <w:sz w:val="20"/>
          <w:szCs w:val="20"/>
        </w:rPr>
        <w:t>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Санитарно-защитные зоны должны быть озеленены на площади не менее 50% устойчив</w:t>
      </w:r>
      <w:r w:rsidRPr="008023E0">
        <w:rPr>
          <w:rFonts w:ascii="Times New Roman" w:hAnsi="Times New Roman" w:cs="Times New Roman"/>
          <w:sz w:val="20"/>
          <w:szCs w:val="20"/>
        </w:rPr>
        <w:t>ы</w:t>
      </w:r>
      <w:r w:rsidRPr="008023E0">
        <w:rPr>
          <w:rFonts w:ascii="Times New Roman" w:hAnsi="Times New Roman" w:cs="Times New Roman"/>
          <w:sz w:val="20"/>
          <w:szCs w:val="20"/>
        </w:rPr>
        <w:t>ми к воздействию вредных веществ породами деревьев.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bookmarkStart w:id="5" w:name="_Toc183075417"/>
      <w:r w:rsidRPr="008023E0">
        <w:rPr>
          <w:rFonts w:ascii="Times New Roman" w:hAnsi="Times New Roman" w:cs="Times New Roman"/>
          <w:sz w:val="20"/>
          <w:szCs w:val="20"/>
        </w:rPr>
        <w:t>5.2. Объемы жилищного строительства</w:t>
      </w:r>
      <w:bookmarkEnd w:id="5"/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Объем нового жилищного строительства, с учетом реконструируемых кварталов, определен исходя из следующих показателей на расчетный срок: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1.Население поселка составит 1800 человек.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2.Прирост населения на расчетный срок составит 202 чел.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3.Расчетный коэффициент семейности принят 3,3.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 xml:space="preserve">4.Расчетная жилищная обеспеченность условно принята </w:t>
      </w:r>
      <w:smartTag w:uri="urn:schemas-microsoft-com:office:smarttags" w:element="metricconverter">
        <w:smartTagPr>
          <w:attr w:name="ProductID" w:val="25 м2"/>
        </w:smartTagPr>
        <w:r w:rsidRPr="008023E0">
          <w:rPr>
            <w:rFonts w:ascii="Times New Roman" w:hAnsi="Times New Roman" w:cs="Times New Roman"/>
            <w:sz w:val="20"/>
            <w:szCs w:val="20"/>
          </w:rPr>
          <w:t>25 м</w:t>
        </w:r>
        <w:proofErr w:type="gramStart"/>
        <w:r w:rsidRPr="008023E0">
          <w:rPr>
            <w:rFonts w:ascii="Times New Roman" w:hAnsi="Times New Roman" w:cs="Times New Roman"/>
            <w:sz w:val="20"/>
            <w:szCs w:val="20"/>
            <w:vertAlign w:val="superscript"/>
          </w:rPr>
          <w:t>2</w:t>
        </w:r>
      </w:smartTag>
      <w:proofErr w:type="gramEnd"/>
      <w:r w:rsidRPr="008023E0">
        <w:rPr>
          <w:rFonts w:ascii="Times New Roman" w:hAnsi="Times New Roman" w:cs="Times New Roman"/>
          <w:sz w:val="20"/>
          <w:szCs w:val="20"/>
        </w:rPr>
        <w:t xml:space="preserve"> общей пл</w:t>
      </w:r>
      <w:r w:rsidRPr="008023E0">
        <w:rPr>
          <w:rFonts w:ascii="Times New Roman" w:hAnsi="Times New Roman" w:cs="Times New Roman"/>
          <w:sz w:val="20"/>
          <w:szCs w:val="20"/>
        </w:rPr>
        <w:t>о</w:t>
      </w:r>
      <w:r w:rsidRPr="008023E0">
        <w:rPr>
          <w:rFonts w:ascii="Times New Roman" w:hAnsi="Times New Roman" w:cs="Times New Roman"/>
          <w:sz w:val="20"/>
          <w:szCs w:val="20"/>
        </w:rPr>
        <w:t>щади квартиры на 1 человека (исходя из обеспеченности отдельной квартирой или усадебным домом каждой с</w:t>
      </w:r>
      <w:r w:rsidRPr="008023E0">
        <w:rPr>
          <w:rFonts w:ascii="Times New Roman" w:hAnsi="Times New Roman" w:cs="Times New Roman"/>
          <w:sz w:val="20"/>
          <w:szCs w:val="20"/>
        </w:rPr>
        <w:t>е</w:t>
      </w:r>
      <w:r w:rsidRPr="008023E0">
        <w:rPr>
          <w:rFonts w:ascii="Times New Roman" w:hAnsi="Times New Roman" w:cs="Times New Roman"/>
          <w:sz w:val="20"/>
          <w:szCs w:val="20"/>
        </w:rPr>
        <w:t>мьи).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 xml:space="preserve">5.Проектируемая усадьба принята  (ориентировочно) 0,14 - </w:t>
      </w:r>
      <w:smartTag w:uri="urn:schemas-microsoft-com:office:smarttags" w:element="metricconverter">
        <w:smartTagPr>
          <w:attr w:name="ProductID" w:val="0,15 га"/>
        </w:smartTagPr>
        <w:r w:rsidRPr="008023E0">
          <w:rPr>
            <w:rFonts w:ascii="Times New Roman" w:hAnsi="Times New Roman" w:cs="Times New Roman"/>
            <w:sz w:val="20"/>
            <w:szCs w:val="20"/>
          </w:rPr>
          <w:t>0,15 га</w:t>
        </w:r>
      </w:smartTag>
      <w:r w:rsidRPr="008023E0">
        <w:rPr>
          <w:rFonts w:ascii="Times New Roman" w:hAnsi="Times New Roman" w:cs="Times New Roman"/>
          <w:sz w:val="20"/>
          <w:szCs w:val="20"/>
        </w:rPr>
        <w:t>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Жилой фонд на конец расчетного срока (</w:t>
      </w:r>
      <w:smartTag w:uri="urn:schemas-microsoft-com:office:smarttags" w:element="metricconverter">
        <w:smartTagPr>
          <w:attr w:name="ProductID" w:val="2028 г"/>
        </w:smartTagPr>
        <w:r w:rsidRPr="008023E0">
          <w:rPr>
            <w:rFonts w:ascii="Times New Roman" w:hAnsi="Times New Roman" w:cs="Times New Roman"/>
            <w:sz w:val="20"/>
            <w:szCs w:val="20"/>
          </w:rPr>
          <w:t>2028 г</w:t>
        </w:r>
      </w:smartTag>
      <w:r w:rsidRPr="008023E0">
        <w:rPr>
          <w:rFonts w:ascii="Times New Roman" w:hAnsi="Times New Roman" w:cs="Times New Roman"/>
          <w:sz w:val="20"/>
          <w:szCs w:val="20"/>
        </w:rPr>
        <w:t>.) должен составить 45,0 тыс. м</w:t>
      </w:r>
      <w:proofErr w:type="gramStart"/>
      <w:r w:rsidRPr="008023E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proofErr w:type="gramEnd"/>
      <w:r w:rsidRPr="008023E0">
        <w:rPr>
          <w:rFonts w:ascii="Times New Roman" w:hAnsi="Times New Roman" w:cs="Times New Roman"/>
          <w:sz w:val="20"/>
          <w:szCs w:val="20"/>
        </w:rPr>
        <w:t xml:space="preserve"> общей пл</w:t>
      </w:r>
      <w:r w:rsidRPr="008023E0">
        <w:rPr>
          <w:rFonts w:ascii="Times New Roman" w:hAnsi="Times New Roman" w:cs="Times New Roman"/>
          <w:sz w:val="20"/>
          <w:szCs w:val="20"/>
        </w:rPr>
        <w:t>о</w:t>
      </w:r>
      <w:r w:rsidRPr="008023E0">
        <w:rPr>
          <w:rFonts w:ascii="Times New Roman" w:hAnsi="Times New Roman" w:cs="Times New Roman"/>
          <w:sz w:val="20"/>
          <w:szCs w:val="20"/>
        </w:rPr>
        <w:t>щади или 545 квартир (с учетом обеспечения существующего населения нормативной жилой площадью). В том числе для расселения прироста населения на конец расчетного срока в кол</w:t>
      </w:r>
      <w:r w:rsidRPr="008023E0">
        <w:rPr>
          <w:rFonts w:ascii="Times New Roman" w:hAnsi="Times New Roman" w:cs="Times New Roman"/>
          <w:sz w:val="20"/>
          <w:szCs w:val="20"/>
        </w:rPr>
        <w:t>и</w:t>
      </w:r>
      <w:r w:rsidRPr="008023E0">
        <w:rPr>
          <w:rFonts w:ascii="Times New Roman" w:hAnsi="Times New Roman" w:cs="Times New Roman"/>
          <w:sz w:val="20"/>
          <w:szCs w:val="20"/>
        </w:rPr>
        <w:t>честве  202 чел. потребуется 5,05 тыс. м</w:t>
      </w:r>
      <w:proofErr w:type="gramStart"/>
      <w:r w:rsidRPr="008023E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proofErr w:type="gramEnd"/>
      <w:r w:rsidRPr="008023E0">
        <w:rPr>
          <w:rFonts w:ascii="Times New Roman" w:hAnsi="Times New Roman" w:cs="Times New Roman"/>
          <w:sz w:val="20"/>
          <w:szCs w:val="20"/>
        </w:rPr>
        <w:t xml:space="preserve"> общей площади жилого фонда или 59 кварт</w:t>
      </w:r>
      <w:r w:rsidRPr="008023E0">
        <w:rPr>
          <w:rFonts w:ascii="Times New Roman" w:hAnsi="Times New Roman" w:cs="Times New Roman"/>
          <w:sz w:val="20"/>
          <w:szCs w:val="20"/>
        </w:rPr>
        <w:t>и</w:t>
      </w:r>
      <w:r w:rsidRPr="008023E0">
        <w:rPr>
          <w:rFonts w:ascii="Times New Roman" w:hAnsi="Times New Roman" w:cs="Times New Roman"/>
          <w:sz w:val="20"/>
          <w:szCs w:val="20"/>
        </w:rPr>
        <w:t>р (усадеб).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Объем убыли жилого фонда под реконструкцию кварталов и улиц по ветх</w:t>
      </w:r>
      <w:r w:rsidRPr="008023E0">
        <w:rPr>
          <w:rFonts w:ascii="Times New Roman" w:hAnsi="Times New Roman" w:cs="Times New Roman"/>
          <w:sz w:val="20"/>
          <w:szCs w:val="20"/>
        </w:rPr>
        <w:t>о</w:t>
      </w:r>
      <w:r w:rsidRPr="008023E0">
        <w:rPr>
          <w:rFonts w:ascii="Times New Roman" w:hAnsi="Times New Roman" w:cs="Times New Roman"/>
          <w:sz w:val="20"/>
          <w:szCs w:val="20"/>
        </w:rPr>
        <w:t>сти настоящим проектом не учитывается и должен планироваться при составлении планов текущего капитал</w:t>
      </w:r>
      <w:r w:rsidRPr="008023E0">
        <w:rPr>
          <w:rFonts w:ascii="Times New Roman" w:hAnsi="Times New Roman" w:cs="Times New Roman"/>
          <w:sz w:val="20"/>
          <w:szCs w:val="20"/>
        </w:rPr>
        <w:t>ь</w:t>
      </w:r>
      <w:r w:rsidRPr="008023E0">
        <w:rPr>
          <w:rFonts w:ascii="Times New Roman" w:hAnsi="Times New Roman" w:cs="Times New Roman"/>
          <w:sz w:val="20"/>
          <w:szCs w:val="20"/>
        </w:rPr>
        <w:t>ного строительства.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В новой усадебной застройке намечено разместить</w:t>
      </w:r>
      <w:r w:rsidRPr="008023E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8023E0">
        <w:rPr>
          <w:rFonts w:ascii="Times New Roman" w:hAnsi="Times New Roman" w:cs="Times New Roman"/>
          <w:sz w:val="20"/>
          <w:szCs w:val="20"/>
        </w:rPr>
        <w:t>59 квартир.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Распределение жилого фонда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Таблица №5.2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Ind w:w="108" w:type="dxa"/>
        <w:tblLook w:val="01E0"/>
      </w:tblPr>
      <w:tblGrid>
        <w:gridCol w:w="2044"/>
        <w:gridCol w:w="1371"/>
        <w:gridCol w:w="1099"/>
        <w:gridCol w:w="1371"/>
        <w:gridCol w:w="1102"/>
        <w:gridCol w:w="1371"/>
        <w:gridCol w:w="1105"/>
      </w:tblGrid>
      <w:tr w:rsidR="008023E0" w:rsidRPr="008023E0" w:rsidTr="00873EF7">
        <w:tc>
          <w:tcPr>
            <w:tcW w:w="2044" w:type="dxa"/>
            <w:vMerge w:val="restart"/>
          </w:tcPr>
          <w:p w:rsidR="008023E0" w:rsidRPr="008023E0" w:rsidRDefault="008023E0" w:rsidP="008023E0">
            <w:pPr>
              <w:pStyle w:val="a9"/>
            </w:pPr>
          </w:p>
          <w:p w:rsidR="008023E0" w:rsidRPr="008023E0" w:rsidRDefault="008023E0" w:rsidP="008023E0">
            <w:pPr>
              <w:pStyle w:val="a9"/>
            </w:pPr>
          </w:p>
          <w:p w:rsidR="008023E0" w:rsidRPr="008023E0" w:rsidRDefault="008023E0" w:rsidP="008023E0">
            <w:pPr>
              <w:pStyle w:val="a9"/>
            </w:pPr>
          </w:p>
          <w:p w:rsidR="008023E0" w:rsidRPr="008023E0" w:rsidRDefault="008023E0" w:rsidP="008023E0">
            <w:pPr>
              <w:pStyle w:val="a9"/>
            </w:pPr>
            <w:r w:rsidRPr="008023E0">
              <w:t>Жилой фонд</w:t>
            </w:r>
          </w:p>
        </w:tc>
        <w:tc>
          <w:tcPr>
            <w:tcW w:w="2470" w:type="dxa"/>
            <w:gridSpan w:val="2"/>
          </w:tcPr>
          <w:p w:rsidR="008023E0" w:rsidRPr="008023E0" w:rsidRDefault="008023E0" w:rsidP="008023E0">
            <w:pPr>
              <w:pStyle w:val="a9"/>
            </w:pPr>
            <w:r w:rsidRPr="008023E0">
              <w:t>Секционная застройка</w:t>
            </w:r>
          </w:p>
          <w:p w:rsidR="008023E0" w:rsidRPr="008023E0" w:rsidRDefault="008023E0" w:rsidP="008023E0">
            <w:pPr>
              <w:pStyle w:val="a9"/>
            </w:pPr>
            <w:r w:rsidRPr="008023E0">
              <w:t>(квартир)</w:t>
            </w:r>
          </w:p>
        </w:tc>
        <w:tc>
          <w:tcPr>
            <w:tcW w:w="2473" w:type="dxa"/>
            <w:gridSpan w:val="2"/>
          </w:tcPr>
          <w:p w:rsidR="008023E0" w:rsidRPr="008023E0" w:rsidRDefault="008023E0" w:rsidP="008023E0">
            <w:pPr>
              <w:pStyle w:val="a9"/>
            </w:pPr>
            <w:r w:rsidRPr="008023E0">
              <w:t>Усадебная застройка</w:t>
            </w:r>
          </w:p>
          <w:p w:rsidR="008023E0" w:rsidRPr="008023E0" w:rsidRDefault="008023E0" w:rsidP="008023E0">
            <w:pPr>
              <w:pStyle w:val="a9"/>
            </w:pPr>
            <w:r w:rsidRPr="008023E0">
              <w:t>(квартир – усадеб)</w:t>
            </w:r>
          </w:p>
        </w:tc>
        <w:tc>
          <w:tcPr>
            <w:tcW w:w="2476" w:type="dxa"/>
            <w:gridSpan w:val="2"/>
          </w:tcPr>
          <w:p w:rsidR="008023E0" w:rsidRPr="008023E0" w:rsidRDefault="008023E0" w:rsidP="008023E0">
            <w:pPr>
              <w:pStyle w:val="a9"/>
              <w:rPr>
                <w:u w:val="single"/>
              </w:rPr>
            </w:pPr>
            <w:r w:rsidRPr="008023E0">
              <w:rPr>
                <w:u w:val="single"/>
              </w:rPr>
              <w:t>Всего квартир</w:t>
            </w:r>
          </w:p>
          <w:p w:rsidR="008023E0" w:rsidRPr="008023E0" w:rsidRDefault="008023E0" w:rsidP="008023E0">
            <w:pPr>
              <w:pStyle w:val="a9"/>
            </w:pPr>
            <w:r w:rsidRPr="008023E0">
              <w:t>Человек</w:t>
            </w:r>
          </w:p>
        </w:tc>
      </w:tr>
      <w:tr w:rsidR="008023E0" w:rsidRPr="008023E0" w:rsidTr="00873EF7">
        <w:tc>
          <w:tcPr>
            <w:tcW w:w="2044" w:type="dxa"/>
            <w:vMerge/>
          </w:tcPr>
          <w:p w:rsidR="008023E0" w:rsidRPr="008023E0" w:rsidRDefault="008023E0" w:rsidP="008023E0">
            <w:pPr>
              <w:pStyle w:val="a9"/>
            </w:pPr>
          </w:p>
        </w:tc>
        <w:tc>
          <w:tcPr>
            <w:tcW w:w="1371" w:type="dxa"/>
          </w:tcPr>
          <w:p w:rsidR="008023E0" w:rsidRPr="008023E0" w:rsidRDefault="008023E0" w:rsidP="008023E0">
            <w:pPr>
              <w:pStyle w:val="a9"/>
            </w:pPr>
            <w:r w:rsidRPr="008023E0">
              <w:t>Расчетный срок</w:t>
            </w:r>
          </w:p>
        </w:tc>
        <w:tc>
          <w:tcPr>
            <w:tcW w:w="1099" w:type="dxa"/>
          </w:tcPr>
          <w:p w:rsidR="008023E0" w:rsidRPr="008023E0" w:rsidRDefault="008023E0" w:rsidP="008023E0">
            <w:pPr>
              <w:pStyle w:val="a9"/>
            </w:pPr>
            <w:r w:rsidRPr="008023E0">
              <w:t xml:space="preserve">В том </w:t>
            </w:r>
            <w:proofErr w:type="gramStart"/>
            <w:r w:rsidRPr="008023E0">
              <w:t>ч</w:t>
            </w:r>
            <w:proofErr w:type="gramEnd"/>
            <w:r w:rsidRPr="008023E0">
              <w:t>.</w:t>
            </w:r>
            <w:r w:rsidRPr="008023E0">
              <w:rPr>
                <w:lang w:val="en-US"/>
              </w:rPr>
              <w:t>I</w:t>
            </w:r>
            <w:r w:rsidRPr="008023E0">
              <w:t xml:space="preserve"> очередь</w:t>
            </w:r>
          </w:p>
        </w:tc>
        <w:tc>
          <w:tcPr>
            <w:tcW w:w="1371" w:type="dxa"/>
          </w:tcPr>
          <w:p w:rsidR="008023E0" w:rsidRPr="008023E0" w:rsidRDefault="008023E0" w:rsidP="008023E0">
            <w:pPr>
              <w:pStyle w:val="a9"/>
            </w:pPr>
            <w:r w:rsidRPr="008023E0">
              <w:t>Расчетный срок</w:t>
            </w:r>
          </w:p>
        </w:tc>
        <w:tc>
          <w:tcPr>
            <w:tcW w:w="1102" w:type="dxa"/>
          </w:tcPr>
          <w:p w:rsidR="008023E0" w:rsidRPr="008023E0" w:rsidRDefault="008023E0" w:rsidP="008023E0">
            <w:pPr>
              <w:pStyle w:val="a9"/>
            </w:pPr>
            <w:r w:rsidRPr="008023E0">
              <w:t xml:space="preserve">В том </w:t>
            </w:r>
            <w:proofErr w:type="gramStart"/>
            <w:r w:rsidRPr="008023E0">
              <w:t>ч</w:t>
            </w:r>
            <w:proofErr w:type="gramEnd"/>
            <w:r w:rsidRPr="008023E0">
              <w:t>.</w:t>
            </w:r>
            <w:r w:rsidRPr="008023E0">
              <w:rPr>
                <w:lang w:val="en-US"/>
              </w:rPr>
              <w:t>I</w:t>
            </w:r>
            <w:r w:rsidRPr="008023E0">
              <w:t xml:space="preserve"> очередь</w:t>
            </w:r>
          </w:p>
        </w:tc>
        <w:tc>
          <w:tcPr>
            <w:tcW w:w="1371" w:type="dxa"/>
          </w:tcPr>
          <w:p w:rsidR="008023E0" w:rsidRPr="008023E0" w:rsidRDefault="008023E0" w:rsidP="008023E0">
            <w:pPr>
              <w:pStyle w:val="a9"/>
            </w:pPr>
            <w:r w:rsidRPr="008023E0">
              <w:t>Расчетный срок</w:t>
            </w:r>
          </w:p>
        </w:tc>
        <w:tc>
          <w:tcPr>
            <w:tcW w:w="1105" w:type="dxa"/>
          </w:tcPr>
          <w:p w:rsidR="008023E0" w:rsidRPr="008023E0" w:rsidRDefault="008023E0" w:rsidP="008023E0">
            <w:pPr>
              <w:pStyle w:val="a9"/>
            </w:pPr>
            <w:r w:rsidRPr="008023E0">
              <w:t xml:space="preserve">В том </w:t>
            </w:r>
            <w:proofErr w:type="gramStart"/>
            <w:r w:rsidRPr="008023E0">
              <w:t>ч</w:t>
            </w:r>
            <w:proofErr w:type="gramEnd"/>
            <w:r w:rsidRPr="008023E0">
              <w:t>.</w:t>
            </w:r>
            <w:r w:rsidRPr="008023E0">
              <w:rPr>
                <w:lang w:val="en-US"/>
              </w:rPr>
              <w:t>I</w:t>
            </w:r>
            <w:r w:rsidRPr="008023E0">
              <w:t xml:space="preserve"> очередь</w:t>
            </w:r>
          </w:p>
        </w:tc>
      </w:tr>
      <w:tr w:rsidR="008023E0" w:rsidRPr="008023E0" w:rsidTr="00873EF7">
        <w:tc>
          <w:tcPr>
            <w:tcW w:w="2044" w:type="dxa"/>
          </w:tcPr>
          <w:p w:rsidR="008023E0" w:rsidRPr="008023E0" w:rsidRDefault="008023E0" w:rsidP="008023E0">
            <w:pPr>
              <w:pStyle w:val="a9"/>
            </w:pPr>
            <w:r w:rsidRPr="008023E0">
              <w:t>1</w:t>
            </w:r>
          </w:p>
        </w:tc>
        <w:tc>
          <w:tcPr>
            <w:tcW w:w="1371" w:type="dxa"/>
          </w:tcPr>
          <w:p w:rsidR="008023E0" w:rsidRPr="008023E0" w:rsidRDefault="008023E0" w:rsidP="008023E0">
            <w:pPr>
              <w:pStyle w:val="a9"/>
            </w:pPr>
            <w:r w:rsidRPr="008023E0">
              <w:t>2</w:t>
            </w:r>
          </w:p>
        </w:tc>
        <w:tc>
          <w:tcPr>
            <w:tcW w:w="1099" w:type="dxa"/>
          </w:tcPr>
          <w:p w:rsidR="008023E0" w:rsidRPr="008023E0" w:rsidRDefault="008023E0" w:rsidP="008023E0">
            <w:pPr>
              <w:pStyle w:val="a9"/>
            </w:pPr>
            <w:r w:rsidRPr="008023E0">
              <w:t>3</w:t>
            </w:r>
          </w:p>
        </w:tc>
        <w:tc>
          <w:tcPr>
            <w:tcW w:w="1371" w:type="dxa"/>
          </w:tcPr>
          <w:p w:rsidR="008023E0" w:rsidRPr="008023E0" w:rsidRDefault="008023E0" w:rsidP="008023E0">
            <w:pPr>
              <w:pStyle w:val="a9"/>
            </w:pPr>
            <w:r w:rsidRPr="008023E0">
              <w:t>4</w:t>
            </w:r>
          </w:p>
        </w:tc>
        <w:tc>
          <w:tcPr>
            <w:tcW w:w="1102" w:type="dxa"/>
          </w:tcPr>
          <w:p w:rsidR="008023E0" w:rsidRPr="008023E0" w:rsidRDefault="008023E0" w:rsidP="008023E0">
            <w:pPr>
              <w:pStyle w:val="a9"/>
            </w:pPr>
            <w:r w:rsidRPr="008023E0">
              <w:t>5</w:t>
            </w:r>
          </w:p>
        </w:tc>
        <w:tc>
          <w:tcPr>
            <w:tcW w:w="1371" w:type="dxa"/>
          </w:tcPr>
          <w:p w:rsidR="008023E0" w:rsidRPr="008023E0" w:rsidRDefault="008023E0" w:rsidP="008023E0">
            <w:pPr>
              <w:pStyle w:val="a9"/>
            </w:pPr>
            <w:r w:rsidRPr="008023E0">
              <w:t>6</w:t>
            </w:r>
          </w:p>
        </w:tc>
        <w:tc>
          <w:tcPr>
            <w:tcW w:w="1105" w:type="dxa"/>
          </w:tcPr>
          <w:p w:rsidR="008023E0" w:rsidRPr="008023E0" w:rsidRDefault="008023E0" w:rsidP="008023E0">
            <w:pPr>
              <w:pStyle w:val="a9"/>
            </w:pPr>
            <w:r w:rsidRPr="008023E0">
              <w:t>7</w:t>
            </w:r>
          </w:p>
        </w:tc>
      </w:tr>
      <w:tr w:rsidR="008023E0" w:rsidRPr="008023E0" w:rsidTr="00873EF7">
        <w:tc>
          <w:tcPr>
            <w:tcW w:w="2044" w:type="dxa"/>
          </w:tcPr>
          <w:p w:rsidR="008023E0" w:rsidRPr="008023E0" w:rsidRDefault="008023E0" w:rsidP="008023E0">
            <w:pPr>
              <w:pStyle w:val="a9"/>
            </w:pPr>
            <w:r w:rsidRPr="008023E0">
              <w:t>Существующий</w:t>
            </w:r>
          </w:p>
        </w:tc>
        <w:tc>
          <w:tcPr>
            <w:tcW w:w="1371" w:type="dxa"/>
          </w:tcPr>
          <w:p w:rsidR="008023E0" w:rsidRPr="008023E0" w:rsidRDefault="008023E0" w:rsidP="008023E0">
            <w:pPr>
              <w:pStyle w:val="a9"/>
            </w:pPr>
            <w:r w:rsidRPr="008023E0">
              <w:t>248</w:t>
            </w:r>
          </w:p>
        </w:tc>
        <w:tc>
          <w:tcPr>
            <w:tcW w:w="1099" w:type="dxa"/>
          </w:tcPr>
          <w:p w:rsidR="008023E0" w:rsidRPr="008023E0" w:rsidRDefault="008023E0" w:rsidP="008023E0">
            <w:pPr>
              <w:pStyle w:val="a9"/>
            </w:pPr>
            <w:r w:rsidRPr="008023E0">
              <w:t>248</w:t>
            </w:r>
          </w:p>
        </w:tc>
        <w:tc>
          <w:tcPr>
            <w:tcW w:w="1371" w:type="dxa"/>
          </w:tcPr>
          <w:p w:rsidR="008023E0" w:rsidRPr="008023E0" w:rsidRDefault="008023E0" w:rsidP="008023E0">
            <w:pPr>
              <w:pStyle w:val="a9"/>
            </w:pPr>
            <w:r w:rsidRPr="008023E0">
              <w:t>238</w:t>
            </w:r>
          </w:p>
        </w:tc>
        <w:tc>
          <w:tcPr>
            <w:tcW w:w="1102" w:type="dxa"/>
          </w:tcPr>
          <w:p w:rsidR="008023E0" w:rsidRPr="008023E0" w:rsidRDefault="008023E0" w:rsidP="008023E0">
            <w:pPr>
              <w:pStyle w:val="a9"/>
            </w:pPr>
            <w:r w:rsidRPr="008023E0">
              <w:t>238</w:t>
            </w:r>
          </w:p>
        </w:tc>
        <w:tc>
          <w:tcPr>
            <w:tcW w:w="1371" w:type="dxa"/>
          </w:tcPr>
          <w:p w:rsidR="008023E0" w:rsidRPr="008023E0" w:rsidRDefault="008023E0" w:rsidP="008023E0">
            <w:pPr>
              <w:pStyle w:val="a9"/>
              <w:rPr>
                <w:u w:val="single"/>
              </w:rPr>
            </w:pPr>
            <w:r w:rsidRPr="008023E0">
              <w:rPr>
                <w:u w:val="single"/>
              </w:rPr>
              <w:t>486</w:t>
            </w:r>
          </w:p>
          <w:p w:rsidR="008023E0" w:rsidRPr="008023E0" w:rsidRDefault="008023E0" w:rsidP="008023E0">
            <w:pPr>
              <w:pStyle w:val="a9"/>
            </w:pPr>
            <w:r w:rsidRPr="008023E0">
              <w:t>1598</w:t>
            </w:r>
          </w:p>
        </w:tc>
        <w:tc>
          <w:tcPr>
            <w:tcW w:w="1105" w:type="dxa"/>
          </w:tcPr>
          <w:p w:rsidR="008023E0" w:rsidRPr="008023E0" w:rsidRDefault="008023E0" w:rsidP="008023E0">
            <w:pPr>
              <w:pStyle w:val="a9"/>
              <w:rPr>
                <w:u w:val="single"/>
              </w:rPr>
            </w:pPr>
            <w:r w:rsidRPr="008023E0">
              <w:rPr>
                <w:u w:val="single"/>
              </w:rPr>
              <w:t>486</w:t>
            </w:r>
          </w:p>
          <w:p w:rsidR="008023E0" w:rsidRPr="008023E0" w:rsidRDefault="008023E0" w:rsidP="008023E0">
            <w:pPr>
              <w:pStyle w:val="a9"/>
            </w:pPr>
            <w:r w:rsidRPr="008023E0">
              <w:t>1598</w:t>
            </w:r>
          </w:p>
        </w:tc>
      </w:tr>
      <w:tr w:rsidR="008023E0" w:rsidRPr="008023E0" w:rsidTr="00873EF7">
        <w:tc>
          <w:tcPr>
            <w:tcW w:w="2044" w:type="dxa"/>
          </w:tcPr>
          <w:p w:rsidR="008023E0" w:rsidRPr="008023E0" w:rsidRDefault="008023E0" w:rsidP="008023E0">
            <w:pPr>
              <w:pStyle w:val="a9"/>
            </w:pPr>
            <w:r w:rsidRPr="008023E0">
              <w:t>Проектируемый</w:t>
            </w:r>
          </w:p>
        </w:tc>
        <w:tc>
          <w:tcPr>
            <w:tcW w:w="1371" w:type="dxa"/>
          </w:tcPr>
          <w:p w:rsidR="008023E0" w:rsidRPr="008023E0" w:rsidRDefault="008023E0" w:rsidP="008023E0">
            <w:pPr>
              <w:pStyle w:val="a9"/>
            </w:pPr>
            <w:r w:rsidRPr="008023E0">
              <w:t>-</w:t>
            </w:r>
          </w:p>
        </w:tc>
        <w:tc>
          <w:tcPr>
            <w:tcW w:w="1099" w:type="dxa"/>
          </w:tcPr>
          <w:p w:rsidR="008023E0" w:rsidRPr="008023E0" w:rsidRDefault="008023E0" w:rsidP="008023E0">
            <w:pPr>
              <w:pStyle w:val="a9"/>
            </w:pPr>
            <w:r w:rsidRPr="008023E0">
              <w:t>-</w:t>
            </w:r>
          </w:p>
        </w:tc>
        <w:tc>
          <w:tcPr>
            <w:tcW w:w="1371" w:type="dxa"/>
          </w:tcPr>
          <w:p w:rsidR="008023E0" w:rsidRPr="008023E0" w:rsidRDefault="008023E0" w:rsidP="008023E0">
            <w:pPr>
              <w:pStyle w:val="a9"/>
            </w:pPr>
            <w:r w:rsidRPr="008023E0">
              <w:t>59</w:t>
            </w:r>
          </w:p>
        </w:tc>
        <w:tc>
          <w:tcPr>
            <w:tcW w:w="1102" w:type="dxa"/>
          </w:tcPr>
          <w:p w:rsidR="008023E0" w:rsidRPr="008023E0" w:rsidRDefault="008023E0" w:rsidP="008023E0">
            <w:pPr>
              <w:pStyle w:val="a9"/>
            </w:pPr>
            <w:r w:rsidRPr="008023E0">
              <w:t>29</w:t>
            </w:r>
          </w:p>
        </w:tc>
        <w:tc>
          <w:tcPr>
            <w:tcW w:w="1371" w:type="dxa"/>
          </w:tcPr>
          <w:p w:rsidR="008023E0" w:rsidRPr="008023E0" w:rsidRDefault="008023E0" w:rsidP="008023E0">
            <w:pPr>
              <w:pStyle w:val="a9"/>
              <w:rPr>
                <w:u w:val="single"/>
              </w:rPr>
            </w:pPr>
            <w:r w:rsidRPr="008023E0">
              <w:rPr>
                <w:u w:val="single"/>
              </w:rPr>
              <w:t>59</w:t>
            </w:r>
          </w:p>
          <w:p w:rsidR="008023E0" w:rsidRPr="008023E0" w:rsidRDefault="008023E0" w:rsidP="008023E0">
            <w:pPr>
              <w:pStyle w:val="a9"/>
            </w:pPr>
            <w:r w:rsidRPr="008023E0">
              <w:t>202</w:t>
            </w:r>
          </w:p>
        </w:tc>
        <w:tc>
          <w:tcPr>
            <w:tcW w:w="1105" w:type="dxa"/>
          </w:tcPr>
          <w:p w:rsidR="008023E0" w:rsidRPr="008023E0" w:rsidRDefault="008023E0" w:rsidP="008023E0">
            <w:pPr>
              <w:pStyle w:val="a9"/>
              <w:rPr>
                <w:u w:val="single"/>
              </w:rPr>
            </w:pPr>
            <w:r w:rsidRPr="008023E0">
              <w:rPr>
                <w:u w:val="single"/>
              </w:rPr>
              <w:t>29</w:t>
            </w:r>
          </w:p>
          <w:p w:rsidR="008023E0" w:rsidRPr="008023E0" w:rsidRDefault="008023E0" w:rsidP="008023E0">
            <w:pPr>
              <w:pStyle w:val="a9"/>
            </w:pPr>
            <w:r w:rsidRPr="008023E0">
              <w:t>102</w:t>
            </w:r>
          </w:p>
        </w:tc>
      </w:tr>
      <w:tr w:rsidR="008023E0" w:rsidRPr="008023E0" w:rsidTr="00873EF7">
        <w:tc>
          <w:tcPr>
            <w:tcW w:w="2044" w:type="dxa"/>
          </w:tcPr>
          <w:p w:rsidR="008023E0" w:rsidRPr="008023E0" w:rsidRDefault="008023E0" w:rsidP="008023E0">
            <w:pPr>
              <w:pStyle w:val="a9"/>
            </w:pPr>
            <w:r w:rsidRPr="008023E0">
              <w:t>Всего</w:t>
            </w:r>
          </w:p>
        </w:tc>
        <w:tc>
          <w:tcPr>
            <w:tcW w:w="1371" w:type="dxa"/>
          </w:tcPr>
          <w:p w:rsidR="008023E0" w:rsidRPr="008023E0" w:rsidRDefault="008023E0" w:rsidP="008023E0">
            <w:pPr>
              <w:pStyle w:val="a9"/>
            </w:pPr>
            <w:r w:rsidRPr="008023E0">
              <w:t>248</w:t>
            </w:r>
          </w:p>
        </w:tc>
        <w:tc>
          <w:tcPr>
            <w:tcW w:w="1099" w:type="dxa"/>
          </w:tcPr>
          <w:p w:rsidR="008023E0" w:rsidRPr="008023E0" w:rsidRDefault="008023E0" w:rsidP="008023E0">
            <w:pPr>
              <w:pStyle w:val="a9"/>
            </w:pPr>
            <w:r w:rsidRPr="008023E0">
              <w:t>248</w:t>
            </w:r>
          </w:p>
        </w:tc>
        <w:tc>
          <w:tcPr>
            <w:tcW w:w="1371" w:type="dxa"/>
          </w:tcPr>
          <w:p w:rsidR="008023E0" w:rsidRPr="008023E0" w:rsidRDefault="008023E0" w:rsidP="008023E0">
            <w:pPr>
              <w:pStyle w:val="a9"/>
            </w:pPr>
            <w:r w:rsidRPr="008023E0">
              <w:t>297</w:t>
            </w:r>
          </w:p>
        </w:tc>
        <w:tc>
          <w:tcPr>
            <w:tcW w:w="1102" w:type="dxa"/>
          </w:tcPr>
          <w:p w:rsidR="008023E0" w:rsidRPr="008023E0" w:rsidRDefault="008023E0" w:rsidP="008023E0">
            <w:pPr>
              <w:pStyle w:val="a9"/>
            </w:pPr>
            <w:r w:rsidRPr="008023E0">
              <w:t>267</w:t>
            </w:r>
          </w:p>
        </w:tc>
        <w:tc>
          <w:tcPr>
            <w:tcW w:w="1371" w:type="dxa"/>
          </w:tcPr>
          <w:p w:rsidR="008023E0" w:rsidRPr="008023E0" w:rsidRDefault="008023E0" w:rsidP="008023E0">
            <w:pPr>
              <w:pStyle w:val="a9"/>
              <w:rPr>
                <w:u w:val="single"/>
              </w:rPr>
            </w:pPr>
            <w:r w:rsidRPr="008023E0">
              <w:rPr>
                <w:u w:val="single"/>
              </w:rPr>
              <w:t>545</w:t>
            </w:r>
          </w:p>
          <w:p w:rsidR="008023E0" w:rsidRPr="008023E0" w:rsidRDefault="008023E0" w:rsidP="008023E0">
            <w:pPr>
              <w:pStyle w:val="a9"/>
            </w:pPr>
            <w:r w:rsidRPr="008023E0">
              <w:t>1800</w:t>
            </w:r>
          </w:p>
        </w:tc>
        <w:tc>
          <w:tcPr>
            <w:tcW w:w="1105" w:type="dxa"/>
          </w:tcPr>
          <w:p w:rsidR="008023E0" w:rsidRPr="008023E0" w:rsidRDefault="008023E0" w:rsidP="008023E0">
            <w:pPr>
              <w:pStyle w:val="a9"/>
              <w:rPr>
                <w:u w:val="single"/>
              </w:rPr>
            </w:pPr>
            <w:r w:rsidRPr="008023E0">
              <w:rPr>
                <w:u w:val="single"/>
              </w:rPr>
              <w:t>515</w:t>
            </w:r>
          </w:p>
          <w:p w:rsidR="008023E0" w:rsidRPr="008023E0" w:rsidRDefault="008023E0" w:rsidP="008023E0">
            <w:pPr>
              <w:pStyle w:val="a9"/>
            </w:pPr>
            <w:r w:rsidRPr="008023E0">
              <w:t>1700</w:t>
            </w:r>
          </w:p>
        </w:tc>
      </w:tr>
    </w:tbl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Примечание: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В связи с отсутствием данных по инвентаризации весь жилой фонд условно принят хорошим и удовлетворительным.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Жилой фонд, попадающий в санитарно-защитные зоны, с</w:t>
      </w:r>
      <w:r w:rsidRPr="008023E0">
        <w:rPr>
          <w:rFonts w:ascii="Times New Roman" w:hAnsi="Times New Roman" w:cs="Times New Roman"/>
          <w:sz w:val="20"/>
          <w:szCs w:val="20"/>
        </w:rPr>
        <w:t>о</w:t>
      </w:r>
      <w:r w:rsidRPr="008023E0">
        <w:rPr>
          <w:rFonts w:ascii="Times New Roman" w:hAnsi="Times New Roman" w:cs="Times New Roman"/>
          <w:sz w:val="20"/>
          <w:szCs w:val="20"/>
        </w:rPr>
        <w:t>храняется до амортизации.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За расчетный срок прогнозируется увеличение численности населения  до 1900-2000 человек.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 xml:space="preserve">Обеспечение </w:t>
      </w:r>
      <w:proofErr w:type="gramStart"/>
      <w:r w:rsidRPr="008023E0">
        <w:rPr>
          <w:rFonts w:ascii="Times New Roman" w:hAnsi="Times New Roman" w:cs="Times New Roman"/>
          <w:sz w:val="20"/>
          <w:szCs w:val="20"/>
        </w:rPr>
        <w:t>жильем</w:t>
      </w:r>
      <w:proofErr w:type="gramEnd"/>
      <w:r w:rsidRPr="008023E0">
        <w:rPr>
          <w:rFonts w:ascii="Times New Roman" w:hAnsi="Times New Roman" w:cs="Times New Roman"/>
          <w:sz w:val="20"/>
          <w:szCs w:val="20"/>
        </w:rPr>
        <w:t xml:space="preserve"> возможно решить за счет строительства домов в резервном жилом районе (ориентировочно 60 усадеб или до </w:t>
      </w:r>
      <w:smartTag w:uri="urn:schemas-microsoft-com:office:smarttags" w:element="metricconverter">
        <w:smartTagPr>
          <w:attr w:name="ProductID" w:val="17 га"/>
        </w:smartTagPr>
        <w:r w:rsidRPr="008023E0">
          <w:rPr>
            <w:rFonts w:ascii="Times New Roman" w:hAnsi="Times New Roman" w:cs="Times New Roman"/>
            <w:sz w:val="20"/>
            <w:szCs w:val="20"/>
          </w:rPr>
          <w:t>17 га</w:t>
        </w:r>
      </w:smartTag>
      <w:r w:rsidRPr="008023E0">
        <w:rPr>
          <w:rFonts w:ascii="Times New Roman" w:hAnsi="Times New Roman" w:cs="Times New Roman"/>
          <w:sz w:val="20"/>
          <w:szCs w:val="20"/>
        </w:rPr>
        <w:t xml:space="preserve"> территории).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iCs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iCs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iCs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iCs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iCs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iCs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  <w:sectPr w:rsidR="008023E0" w:rsidRPr="008023E0" w:rsidSect="002F19E0">
          <w:headerReference w:type="even" r:id="rId15"/>
          <w:headerReference w:type="default" r:id="rId16"/>
          <w:pgSz w:w="11906" w:h="16838" w:code="9"/>
          <w:pgMar w:top="851" w:right="851" w:bottom="851" w:left="1418" w:header="709" w:footer="709" w:gutter="0"/>
          <w:pgNumType w:start="31"/>
          <w:cols w:space="708"/>
          <w:docGrid w:linePitch="360"/>
        </w:sect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bookmarkStart w:id="6" w:name="_Toc183075418"/>
      <w:r w:rsidRPr="008023E0">
        <w:rPr>
          <w:rFonts w:ascii="Times New Roman" w:hAnsi="Times New Roman" w:cs="Times New Roman"/>
          <w:sz w:val="20"/>
          <w:szCs w:val="20"/>
        </w:rPr>
        <w:lastRenderedPageBreak/>
        <w:t>5.3. Культурно-бытовое обслуживание</w:t>
      </w:r>
      <w:bookmarkEnd w:id="6"/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Расчет учреждений социально-культурно-бытового обслуживания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Таблица № 5.2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4200"/>
        <w:gridCol w:w="1800"/>
        <w:gridCol w:w="1500"/>
        <w:gridCol w:w="1500"/>
        <w:gridCol w:w="1530"/>
        <w:gridCol w:w="1530"/>
        <w:gridCol w:w="1800"/>
      </w:tblGrid>
      <w:tr w:rsidR="008023E0" w:rsidRPr="008023E0" w:rsidTr="00873EF7">
        <w:tc>
          <w:tcPr>
            <w:tcW w:w="828" w:type="dxa"/>
            <w:vMerge w:val="restart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200" w:type="dxa"/>
            <w:vMerge w:val="restart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800" w:type="dxa"/>
            <w:vMerge w:val="restart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Ед. 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измерения</w:t>
            </w:r>
          </w:p>
        </w:tc>
        <w:tc>
          <w:tcPr>
            <w:tcW w:w="3000" w:type="dxa"/>
            <w:gridSpan w:val="2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Расчетный срок (1800чел.)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 очередь (1700 человек)</w:t>
            </w:r>
          </w:p>
        </w:tc>
        <w:tc>
          <w:tcPr>
            <w:tcW w:w="3060" w:type="dxa"/>
            <w:gridSpan w:val="2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Расчетный срок (1800чел.)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 очередь (1700 человек)</w:t>
            </w:r>
          </w:p>
        </w:tc>
        <w:tc>
          <w:tcPr>
            <w:tcW w:w="1800" w:type="dxa"/>
            <w:vMerge w:val="restart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8023E0" w:rsidRPr="008023E0" w:rsidTr="00873EF7">
        <w:tc>
          <w:tcPr>
            <w:tcW w:w="828" w:type="dxa"/>
            <w:vMerge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vMerge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vMerge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Расчет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по норме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Принято 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по проекту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Сохраняемые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Строительство</w:t>
            </w:r>
          </w:p>
        </w:tc>
        <w:tc>
          <w:tcPr>
            <w:tcW w:w="1800" w:type="dxa"/>
            <w:vMerge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3E0" w:rsidRPr="008023E0" w:rsidTr="00873EF7">
        <w:tc>
          <w:tcPr>
            <w:tcW w:w="828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023E0" w:rsidRPr="008023E0" w:rsidTr="00873EF7">
        <w:tc>
          <w:tcPr>
            <w:tcW w:w="828" w:type="dxa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Учреждения народного образования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Детские </w:t>
            </w:r>
            <w:proofErr w:type="gramStart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ясли-сад</w:t>
            </w:r>
            <w:proofErr w:type="gramEnd"/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85% уровень обеспеченности  детей дошкольного возраста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112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112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40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75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 очередь - использование школы 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(64 места)</w:t>
            </w: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Средняя школа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193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193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193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По проекту – 300 мест (использование по действующим нормам для школ).</w:t>
            </w: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Учреждения здравоохранения, спортивные физкультурно-оздоровительные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объект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Принято по существующему положению</w:t>
            </w: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Спортивные залы общего пользования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объект по заданию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Реконструкция существующего стадиона.</w:t>
            </w: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Крытый бассейн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объект по заданию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Новое строительство</w:t>
            </w: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Спортплощадки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Реконструкция</w:t>
            </w: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Учреждения культуры и искусства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Дом культуры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посетит</w:t>
            </w:r>
            <w:proofErr w:type="gramStart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ест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Принято по существующему положению</w:t>
            </w: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тыс. томов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13,5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12,75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13,3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12,75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12,144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12,144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1,356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в здании ДК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(увеличение фонда)</w:t>
            </w: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Предприятия торговли, общественного питания и бытового обслуживания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Магазины продовольственных товаров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Start"/>
            <w:r w:rsidRPr="008023E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 торговой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площади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180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180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150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30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На вновь застраиваемой </w:t>
            </w:r>
            <w:r w:rsidRPr="008023E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территории</w:t>
            </w: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Магазины промышленных товаров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Start"/>
            <w:r w:rsidRPr="008023E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 w:rsidRPr="008023E0">
              <w:rPr>
                <w:rFonts w:ascii="Times New Roman" w:hAnsi="Times New Roman" w:cs="Times New Roman"/>
                <w:sz w:val="20"/>
                <w:szCs w:val="20"/>
              </w:rPr>
              <w:t xml:space="preserve"> торговой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площади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360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360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300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60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На вновь застраиваемой территории</w:t>
            </w: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Предприятия общественного питания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посадочных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72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72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20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На вновь застраиваемой территории</w:t>
            </w: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Предприятия бытового обслужив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рабочих мест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13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13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10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На вновь застраиваемой территории</w:t>
            </w: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Бани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13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12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На вновь застраиваемой территории</w:t>
            </w: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Организации и учреждения управления, кредитно-финансовые учреждения и предприятия связи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объект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объект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Принято по существующему положению</w:t>
            </w: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Сбербанк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объект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1*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*В здании конторы</w:t>
            </w: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Отделение связи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объект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1*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*В здании администрации</w:t>
            </w: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АТС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номеров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486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454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486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454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400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86</w:t>
            </w:r>
          </w:p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*В здании администрации</w:t>
            </w: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Учреждения жилищно-коммунального хозяйства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Пожарное депо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объект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2*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*Принято по существующему положению</w:t>
            </w:r>
          </w:p>
        </w:tc>
      </w:tr>
      <w:tr w:rsidR="008023E0" w:rsidRPr="008023E0" w:rsidTr="00873EF7">
        <w:tc>
          <w:tcPr>
            <w:tcW w:w="828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Кладбище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0,43</w:t>
            </w:r>
          </w:p>
        </w:tc>
        <w:tc>
          <w:tcPr>
            <w:tcW w:w="15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1,5*</w:t>
            </w:r>
          </w:p>
        </w:tc>
        <w:tc>
          <w:tcPr>
            <w:tcW w:w="153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00" w:type="dxa"/>
            <w:vAlign w:val="center"/>
          </w:tcPr>
          <w:p w:rsidR="008023E0" w:rsidRPr="008023E0" w:rsidRDefault="008023E0" w:rsidP="008023E0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8023E0">
              <w:rPr>
                <w:rFonts w:ascii="Times New Roman" w:hAnsi="Times New Roman" w:cs="Times New Roman"/>
                <w:sz w:val="20"/>
                <w:szCs w:val="20"/>
              </w:rPr>
              <w:t>*Принято по существующему положению</w:t>
            </w:r>
          </w:p>
        </w:tc>
      </w:tr>
    </w:tbl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  <w:sectPr w:rsidR="008023E0" w:rsidRPr="008023E0" w:rsidSect="00AA1E21">
          <w:pgSz w:w="16838" w:h="11906" w:orient="landscape" w:code="9"/>
          <w:pgMar w:top="851" w:right="851" w:bottom="680" w:left="1418" w:header="709" w:footer="709" w:gutter="0"/>
          <w:cols w:space="708"/>
          <w:docGrid w:linePitch="360"/>
        </w:sect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  <w:u w:val="single"/>
        </w:rPr>
      </w:pPr>
      <w:r w:rsidRPr="008023E0">
        <w:rPr>
          <w:rFonts w:ascii="Times New Roman" w:hAnsi="Times New Roman" w:cs="Times New Roman"/>
          <w:sz w:val="20"/>
          <w:szCs w:val="20"/>
          <w:u w:val="single"/>
        </w:rPr>
        <w:t>Примечание к таблице № 5.2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/>
          <w:sz w:val="20"/>
          <w:szCs w:val="20"/>
        </w:rPr>
      </w:pPr>
      <w:r w:rsidRPr="008023E0">
        <w:rPr>
          <w:rFonts w:ascii="Times New Roman" w:hAnsi="Times New Roman" w:cs="Times New Roman"/>
          <w:b/>
          <w:sz w:val="20"/>
          <w:szCs w:val="20"/>
        </w:rPr>
        <w:t>Расчет дошкольных учреждений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i/>
          <w:sz w:val="20"/>
          <w:szCs w:val="20"/>
        </w:rPr>
      </w:pPr>
      <w:r w:rsidRPr="008023E0">
        <w:rPr>
          <w:rFonts w:ascii="Times New Roman" w:hAnsi="Times New Roman" w:cs="Times New Roman"/>
          <w:i/>
          <w:sz w:val="20"/>
          <w:szCs w:val="20"/>
          <w:u w:val="single"/>
        </w:rPr>
        <w:t>Расчетный срок (1800 жителей)</w:t>
      </w:r>
      <w:r w:rsidRPr="008023E0">
        <w:rPr>
          <w:rFonts w:ascii="Times New Roman" w:hAnsi="Times New Roman" w:cs="Times New Roman"/>
          <w:i/>
          <w:sz w:val="20"/>
          <w:szCs w:val="20"/>
        </w:rPr>
        <w:t>: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дети от 0 до 6 лет – 7,3 % или 131 человек.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Всего необходимо обеспечить 85 % или 112 человек (мест).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i/>
          <w:sz w:val="20"/>
          <w:szCs w:val="20"/>
        </w:rPr>
      </w:pPr>
      <w:r w:rsidRPr="008023E0">
        <w:rPr>
          <w:rFonts w:ascii="Times New Roman" w:hAnsi="Times New Roman" w:cs="Times New Roman"/>
          <w:i/>
          <w:sz w:val="20"/>
          <w:szCs w:val="20"/>
          <w:u w:val="single"/>
        </w:rPr>
        <w:t>Первая очередь (1700 жителей)</w:t>
      </w:r>
      <w:r w:rsidRPr="008023E0">
        <w:rPr>
          <w:rFonts w:ascii="Times New Roman" w:hAnsi="Times New Roman" w:cs="Times New Roman"/>
          <w:i/>
          <w:sz w:val="20"/>
          <w:szCs w:val="20"/>
        </w:rPr>
        <w:t>: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дети от 0 до 6 лет – 7,2 % или 122 человека.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Всего необходимо обеспечить 85% или 104 человека (места).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b/>
          <w:sz w:val="20"/>
          <w:szCs w:val="20"/>
        </w:rPr>
      </w:pPr>
      <w:r w:rsidRPr="008023E0">
        <w:rPr>
          <w:rFonts w:ascii="Times New Roman" w:hAnsi="Times New Roman" w:cs="Times New Roman"/>
          <w:b/>
          <w:sz w:val="20"/>
          <w:szCs w:val="20"/>
        </w:rPr>
        <w:t>Расчет общеобразовательных школ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i/>
          <w:sz w:val="20"/>
          <w:szCs w:val="20"/>
          <w:u w:val="single"/>
        </w:rPr>
        <w:t>Расчетный срок</w:t>
      </w:r>
      <w:proofErr w:type="gramStart"/>
      <w:r w:rsidRPr="008023E0">
        <w:rPr>
          <w:rFonts w:ascii="Times New Roman" w:hAnsi="Times New Roman" w:cs="Times New Roman"/>
          <w:i/>
          <w:sz w:val="20"/>
          <w:szCs w:val="20"/>
          <w:u w:val="single"/>
        </w:rPr>
        <w:t xml:space="preserve">( </w:t>
      </w:r>
      <w:proofErr w:type="gramEnd"/>
      <w:r w:rsidRPr="008023E0">
        <w:rPr>
          <w:rFonts w:ascii="Times New Roman" w:hAnsi="Times New Roman" w:cs="Times New Roman"/>
          <w:i/>
          <w:sz w:val="20"/>
          <w:szCs w:val="20"/>
          <w:u w:val="single"/>
        </w:rPr>
        <w:t>1800 жителей)</w:t>
      </w:r>
      <w:r w:rsidRPr="008023E0">
        <w:rPr>
          <w:rFonts w:ascii="Times New Roman" w:hAnsi="Times New Roman" w:cs="Times New Roman"/>
          <w:sz w:val="20"/>
          <w:szCs w:val="20"/>
        </w:rPr>
        <w:t>: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дети от 7 до 15 лет – 10,7 % или 193 человека (обеспеченность 100%).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Всего необходимо обеспечить 193 человека (места).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i/>
          <w:sz w:val="20"/>
          <w:szCs w:val="20"/>
          <w:u w:val="single"/>
        </w:rPr>
        <w:t>Первая очередь (1700  жителей)</w:t>
      </w:r>
      <w:r w:rsidRPr="008023E0">
        <w:rPr>
          <w:rFonts w:ascii="Times New Roman" w:hAnsi="Times New Roman" w:cs="Times New Roman"/>
          <w:sz w:val="20"/>
          <w:szCs w:val="20"/>
        </w:rPr>
        <w:t>: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дети от 7 до 15 лет – 10,7 % или 182 человека (обеспеченность 100%)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Всего необходимо обеспечить 182 человека (мест</w:t>
      </w:r>
      <w:proofErr w:type="gramStart"/>
      <w:r w:rsidRPr="008023E0">
        <w:rPr>
          <w:rFonts w:ascii="Times New Roman" w:hAnsi="Times New Roman" w:cs="Times New Roman"/>
          <w:sz w:val="20"/>
          <w:szCs w:val="20"/>
          <w:lang w:val="en-US"/>
        </w:rPr>
        <w:t>a</w:t>
      </w:r>
      <w:proofErr w:type="gramEnd"/>
      <w:r w:rsidRPr="008023E0">
        <w:rPr>
          <w:rFonts w:ascii="Times New Roman" w:hAnsi="Times New Roman" w:cs="Times New Roman"/>
          <w:sz w:val="20"/>
          <w:szCs w:val="20"/>
        </w:rPr>
        <w:t>).</w: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br w:type="page"/>
      </w:r>
      <w:r w:rsidRPr="008023E0">
        <w:rPr>
          <w:rFonts w:ascii="Times New Roman" w:hAnsi="Times New Roman" w:cs="Times New Roman"/>
          <w:sz w:val="20"/>
          <w:szCs w:val="20"/>
        </w:rPr>
        <w:lastRenderedPageBreak/>
        <w:pict>
          <v:shape id="_x0000_i1035" type="#_x0000_t75" style="width:489.75pt;height:692.25pt">
            <v:imagedata r:id="rId17" o:title="Генеральный план"/>
          </v:shape>
        </w:pict>
      </w:r>
    </w:p>
    <w:p w:rsidR="008023E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  <w:r w:rsidRPr="008023E0">
        <w:rPr>
          <w:rFonts w:ascii="Times New Roman" w:hAnsi="Times New Roman" w:cs="Times New Roman"/>
          <w:sz w:val="20"/>
          <w:szCs w:val="20"/>
        </w:rPr>
        <w:t>Генеральный план с эскизом застройки</w:t>
      </w:r>
    </w:p>
    <w:p w:rsidR="00000000" w:rsidRPr="008023E0" w:rsidRDefault="008023E0" w:rsidP="008023E0">
      <w:pPr>
        <w:pStyle w:val="a9"/>
        <w:rPr>
          <w:rFonts w:ascii="Times New Roman" w:hAnsi="Times New Roman" w:cs="Times New Roman"/>
          <w:sz w:val="20"/>
          <w:szCs w:val="20"/>
        </w:rPr>
      </w:pPr>
    </w:p>
    <w:sectPr w:rsidR="00000000" w:rsidRPr="00802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F2F" w:rsidRDefault="008023E0" w:rsidP="002F19E0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67F2F" w:rsidRDefault="008023E0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F2F" w:rsidRDefault="008023E0" w:rsidP="00C2770D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41</w:t>
    </w:r>
    <w:r>
      <w:rPr>
        <w:rStyle w:val="a6"/>
      </w:rPr>
      <w:fldChar w:fldCharType="end"/>
    </w:r>
  </w:p>
  <w:p w:rsidR="00567F2F" w:rsidRDefault="008023E0" w:rsidP="002F19E0">
    <w:pPr>
      <w:pStyle w:val="a7"/>
      <w:ind w:right="360"/>
      <w:jc w:val="right"/>
    </w:pPr>
    <w:r>
      <w:t xml:space="preserve">Пояснительная записка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C50CA1"/>
    <w:multiLevelType w:val="hybridMultilevel"/>
    <w:tmpl w:val="34AE7C82"/>
    <w:lvl w:ilvl="0" w:tplc="FFFFFFFF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6400AE7"/>
    <w:multiLevelType w:val="hybridMultilevel"/>
    <w:tmpl w:val="BD32CAE6"/>
    <w:lvl w:ilvl="0" w:tplc="FFFFFFF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EF04A7"/>
    <w:multiLevelType w:val="hybridMultilevel"/>
    <w:tmpl w:val="28686DA2"/>
    <w:lvl w:ilvl="0" w:tplc="FFFFFFFF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91708A"/>
    <w:multiLevelType w:val="hybridMultilevel"/>
    <w:tmpl w:val="35461B8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79C7372"/>
    <w:multiLevelType w:val="hybridMultilevel"/>
    <w:tmpl w:val="084E02EC"/>
    <w:lvl w:ilvl="0" w:tplc="FFFFFFFF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23E0"/>
    <w:rsid w:val="00802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23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23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023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8023E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8023E0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0"/>
    <w:rsid w:val="008023E0"/>
  </w:style>
  <w:style w:type="paragraph" w:styleId="a7">
    <w:name w:val="header"/>
    <w:basedOn w:val="a"/>
    <w:link w:val="a8"/>
    <w:rsid w:val="008023E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rsid w:val="008023E0"/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Стиль1"/>
    <w:basedOn w:val="2"/>
    <w:next w:val="21"/>
    <w:rsid w:val="008023E0"/>
    <w:pPr>
      <w:keepLines w:val="0"/>
      <w:spacing w:before="0" w:line="240" w:lineRule="auto"/>
      <w:ind w:firstLine="180"/>
      <w:jc w:val="center"/>
    </w:pPr>
    <w:rPr>
      <w:rFonts w:ascii="Times New Roman" w:eastAsia="Arial Unicode MS" w:hAnsi="Times New Roman" w:cs="Times New Roman"/>
      <w:i/>
      <w:color w:val="auto"/>
      <w:sz w:val="28"/>
      <w:szCs w:val="24"/>
    </w:rPr>
  </w:style>
  <w:style w:type="paragraph" w:customStyle="1" w:styleId="21">
    <w:name w:val="Стиль2"/>
    <w:basedOn w:val="2"/>
    <w:rsid w:val="008023E0"/>
    <w:pPr>
      <w:keepLines w:val="0"/>
      <w:spacing w:before="0" w:line="240" w:lineRule="auto"/>
      <w:ind w:firstLine="180"/>
      <w:jc w:val="center"/>
    </w:pPr>
    <w:rPr>
      <w:rFonts w:ascii="Times New Roman" w:eastAsia="Arial Unicode MS" w:hAnsi="Times New Roman" w:cs="Times New Roman"/>
      <w:bCs w:val="0"/>
      <w:color w:val="auto"/>
      <w:szCs w:val="28"/>
      <w:lang w:val="en-US"/>
    </w:rPr>
  </w:style>
  <w:style w:type="paragraph" w:customStyle="1" w:styleId="31">
    <w:name w:val="Стиль3"/>
    <w:basedOn w:val="3"/>
    <w:link w:val="32"/>
    <w:rsid w:val="008023E0"/>
    <w:pPr>
      <w:keepLines w:val="0"/>
      <w:spacing w:before="0" w:line="240" w:lineRule="auto"/>
      <w:jc w:val="center"/>
    </w:pPr>
    <w:rPr>
      <w:rFonts w:ascii="Arial" w:eastAsia="Times New Roman" w:hAnsi="Arial" w:cs="Arial"/>
      <w:color w:val="auto"/>
      <w:sz w:val="24"/>
      <w:szCs w:val="26"/>
      <w:u w:val="single"/>
    </w:rPr>
  </w:style>
  <w:style w:type="character" w:customStyle="1" w:styleId="32">
    <w:name w:val="Стиль3 Знак"/>
    <w:basedOn w:val="30"/>
    <w:link w:val="31"/>
    <w:rsid w:val="008023E0"/>
    <w:rPr>
      <w:rFonts w:ascii="Arial" w:eastAsia="Times New Roman" w:hAnsi="Arial" w:cs="Arial"/>
      <w:sz w:val="24"/>
      <w:szCs w:val="26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023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023E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No Spacing"/>
    <w:uiPriority w:val="1"/>
    <w:qFormat/>
    <w:rsid w:val="008023E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wm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header" Target="header1.xml"/><Relationship Id="rId10" Type="http://schemas.openxmlformats.org/officeDocument/2006/relationships/image" Target="media/image5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2810</Words>
  <Characters>16018</Characters>
  <Application>Microsoft Office Word</Application>
  <DocSecurity>0</DocSecurity>
  <Lines>133</Lines>
  <Paragraphs>37</Paragraphs>
  <ScaleCrop>false</ScaleCrop>
  <Company>Home</Company>
  <LinksUpToDate>false</LinksUpToDate>
  <CharactersWithSpaces>18791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2015-03-02T04:19:00Z</dcterms:created>
  <dcterms:modified xsi:type="dcterms:W3CDTF">2015-03-02T04:23:00Z</dcterms:modified>
</cp:coreProperties>
</file>